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rFonts w:ascii="Arial" w:cs="Arial" w:eastAsia="Arial" w:hAnsi="Arial"/>
          <w:i w:val="1"/>
          <w:sz w:val="18"/>
          <w:szCs w:val="18"/>
        </w:rPr>
      </w:pPr>
      <w:r w:rsidDel="00000000" w:rsidR="00000000" w:rsidRPr="00000000">
        <w:rPr>
          <w:rtl w:val="0"/>
        </w:rPr>
      </w:r>
    </w:p>
    <w:tbl>
      <w:tblPr>
        <w:tblStyle w:val="Table1"/>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02">
            <w:pPr>
              <w:spacing w:line="276" w:lineRule="auto"/>
              <w:jc w:val="center"/>
              <w:rPr>
                <w:rFonts w:ascii="Arial" w:cs="Arial" w:eastAsia="Arial" w:hAnsi="Arial"/>
                <w:b w:val="1"/>
                <w:sz w:val="12"/>
                <w:szCs w:val="12"/>
              </w:rPr>
            </w:pPr>
            <w:r w:rsidDel="00000000" w:rsidR="00000000" w:rsidRPr="00000000">
              <w:rPr>
                <w:rtl w:val="0"/>
              </w:rPr>
            </w:r>
          </w:p>
          <w:p w:rsidR="00000000" w:rsidDel="00000000" w:rsidP="00000000" w:rsidRDefault="00000000" w:rsidRPr="00000000" w14:paraId="00000003">
            <w:pPr>
              <w:pStyle w:val="Title"/>
              <w:rPr/>
            </w:pPr>
            <w:bookmarkStart w:colFirst="0" w:colLast="0" w:name="_j4mfol9wlie9" w:id="0"/>
            <w:bookmarkEnd w:id="0"/>
            <w:r w:rsidDel="00000000" w:rsidR="00000000" w:rsidRPr="00000000">
              <w:rPr>
                <w:rtl w:val="0"/>
              </w:rPr>
              <w:t xml:space="preserve">TERMO DE REFERÊNCIA</w:t>
            </w:r>
            <w:r w:rsidDel="00000000" w:rsidR="00000000" w:rsidRPr="00000000">
              <w:rPr>
                <w:rtl w:val="0"/>
              </w:rPr>
            </w:r>
          </w:p>
          <w:p w:rsidR="00000000" w:rsidDel="00000000" w:rsidP="00000000" w:rsidRDefault="00000000" w:rsidRPr="00000000" w14:paraId="00000004">
            <w:pPr>
              <w:widowControl w:val="0"/>
              <w:jc w:val="center"/>
              <w:rPr>
                <w:rFonts w:ascii="Arial" w:cs="Arial" w:eastAsia="Arial" w:hAnsi="Arial"/>
                <w:b w:val="1"/>
                <w:sz w:val="12"/>
                <w:szCs w:val="12"/>
              </w:rPr>
            </w:pPr>
            <w:r w:rsidDel="00000000" w:rsidR="00000000" w:rsidRPr="00000000">
              <w:rPr>
                <w:rtl w:val="0"/>
              </w:rPr>
            </w:r>
          </w:p>
        </w:tc>
      </w:tr>
    </w:tbl>
    <w:p w:rsidR="00000000" w:rsidDel="00000000" w:rsidP="00000000" w:rsidRDefault="00000000" w:rsidRPr="00000000" w14:paraId="00000008">
      <w:pPr>
        <w:spacing w:line="276" w:lineRule="auto"/>
        <w:rPr>
          <w:rFonts w:ascii="Arial" w:cs="Arial" w:eastAsia="Arial" w:hAnsi="Arial"/>
          <w:i w:val="1"/>
          <w:sz w:val="10"/>
          <w:szCs w:val="10"/>
        </w:rPr>
      </w:pPr>
      <w:r w:rsidDel="00000000" w:rsidR="00000000" w:rsidRPr="00000000">
        <w:rPr>
          <w:rtl w:val="0"/>
        </w:rPr>
      </w:r>
    </w:p>
    <w:p w:rsidR="00000000" w:rsidDel="00000000" w:rsidP="00000000" w:rsidRDefault="00000000" w:rsidRPr="00000000" w14:paraId="00000009">
      <w:pPr>
        <w:spacing w:line="360"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PROCESSO: 0156/2025</w:t>
      </w:r>
    </w:p>
    <w:p w:rsidR="00000000" w:rsidDel="00000000" w:rsidP="00000000" w:rsidRDefault="00000000" w:rsidRPr="00000000" w14:paraId="0000000A">
      <w:pPr>
        <w:spacing w:line="276" w:lineRule="auto"/>
        <w:rPr>
          <w:rFonts w:ascii="Arial" w:cs="Arial" w:eastAsia="Arial" w:hAnsi="Arial"/>
          <w:i w:val="1"/>
          <w:sz w:val="2"/>
          <w:szCs w:val="2"/>
        </w:rPr>
      </w:pPr>
      <w:r w:rsidDel="00000000" w:rsidR="00000000" w:rsidRPr="00000000">
        <w:rPr>
          <w:rtl w:val="0"/>
        </w:rPr>
      </w:r>
    </w:p>
    <w:p w:rsidR="00000000" w:rsidDel="00000000" w:rsidP="00000000" w:rsidRDefault="00000000" w:rsidRPr="00000000" w14:paraId="0000000B">
      <w:pPr>
        <w:spacing w:line="276" w:lineRule="auto"/>
        <w:rPr>
          <w:rFonts w:ascii="Arial" w:cs="Arial" w:eastAsia="Arial" w:hAnsi="Arial"/>
          <w:i w:val="1"/>
          <w:sz w:val="10"/>
          <w:szCs w:val="10"/>
        </w:rPr>
      </w:pPr>
      <w:r w:rsidDel="00000000" w:rsidR="00000000" w:rsidRPr="00000000">
        <w:rPr>
          <w:rtl w:val="0"/>
        </w:rPr>
      </w:r>
    </w:p>
    <w:tbl>
      <w:tblPr>
        <w:tblStyle w:val="Table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0C">
            <w:pPr>
              <w:widowControl w:val="0"/>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1. INFORMAÇÕES DO SETOR DEMANDANTE</w:t>
            </w:r>
          </w:p>
        </w:tc>
      </w:tr>
    </w:tbl>
    <w:p w:rsidR="00000000" w:rsidDel="00000000" w:rsidP="00000000" w:rsidRDefault="00000000" w:rsidRPr="00000000" w14:paraId="00000010">
      <w:pPr>
        <w:spacing w:line="276" w:lineRule="auto"/>
        <w:rPr>
          <w:rFonts w:ascii="Arial" w:cs="Arial" w:eastAsia="Arial" w:hAnsi="Arial"/>
          <w:i w:val="1"/>
          <w:sz w:val="2"/>
          <w:szCs w:val="2"/>
        </w:rPr>
      </w:pPr>
      <w:r w:rsidDel="00000000" w:rsidR="00000000" w:rsidRPr="00000000">
        <w:rPr>
          <w:rtl w:val="0"/>
        </w:rPr>
      </w:r>
    </w:p>
    <w:tbl>
      <w:tblPr>
        <w:tblStyle w:val="Table3"/>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blHeader w:val="0"/>
        </w:trPr>
        <w:tc>
          <w:tcPr>
            <w:shd w:fill="f3f3f3" w:val="clear"/>
            <w:tcMar>
              <w:top w:w="100.0" w:type="dxa"/>
              <w:left w:w="100.0" w:type="dxa"/>
              <w:bottom w:w="100.0" w:type="dxa"/>
              <w:right w:w="100.0" w:type="dxa"/>
            </w:tcMar>
            <w:vAlign w:val="center"/>
          </w:tcPr>
          <w:p w:rsidR="00000000" w:rsidDel="00000000" w:rsidP="00000000" w:rsidRDefault="00000000" w:rsidRPr="00000000" w14:paraId="00000011">
            <w:pPr>
              <w:widowControl w:val="0"/>
              <w:jc w:val="center"/>
              <w:rPr>
                <w:rFonts w:ascii="Arial" w:cs="Arial" w:eastAsia="Arial" w:hAnsi="Arial"/>
                <w:b w:val="1"/>
                <w:sz w:val="14"/>
                <w:szCs w:val="14"/>
              </w:rPr>
            </w:pPr>
            <w:r w:rsidDel="00000000" w:rsidR="00000000" w:rsidRPr="00000000">
              <w:rPr>
                <w:rFonts w:ascii="Arial" w:cs="Arial" w:eastAsia="Arial" w:hAnsi="Arial"/>
                <w:b w:val="1"/>
                <w:sz w:val="14"/>
                <w:szCs w:val="14"/>
                <w:rtl w:val="0"/>
              </w:rPr>
              <w:t xml:space="preserve">SETOR DEMANDANTE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2">
            <w:pPr>
              <w:widowControl w:val="0"/>
              <w:jc w:val="center"/>
              <w:rPr>
                <w:rFonts w:ascii="Arial" w:cs="Arial" w:eastAsia="Arial" w:hAnsi="Arial"/>
                <w:b w:val="1"/>
                <w:i w:val="1"/>
                <w:sz w:val="18"/>
                <w:szCs w:val="18"/>
              </w:rPr>
            </w:pPr>
            <w:r w:rsidDel="00000000" w:rsidR="00000000" w:rsidRPr="00000000">
              <w:rPr>
                <w:rFonts w:ascii="Arial" w:cs="Arial" w:eastAsia="Arial" w:hAnsi="Arial"/>
                <w:b w:val="1"/>
                <w:i w:val="1"/>
                <w:sz w:val="18"/>
                <w:szCs w:val="18"/>
                <w:rtl w:val="0"/>
              </w:rPr>
              <w:t xml:space="preserve">SECRETARIA GERAL</w:t>
            </w:r>
          </w:p>
        </w:tc>
        <w:tc>
          <w:tcPr>
            <w:shd w:fill="f3f3f3" w:val="clear"/>
            <w:tcMar>
              <w:top w:w="100.0" w:type="dxa"/>
              <w:left w:w="100.0" w:type="dxa"/>
              <w:bottom w:w="100.0" w:type="dxa"/>
              <w:right w:w="100.0" w:type="dxa"/>
            </w:tcMar>
            <w:vAlign w:val="center"/>
          </w:tcPr>
          <w:p w:rsidR="00000000" w:rsidDel="00000000" w:rsidP="00000000" w:rsidRDefault="00000000" w:rsidRPr="00000000" w14:paraId="00000013">
            <w:pPr>
              <w:widowControl w:val="0"/>
              <w:jc w:val="center"/>
              <w:rPr>
                <w:rFonts w:ascii="Arial" w:cs="Arial" w:eastAsia="Arial" w:hAnsi="Arial"/>
                <w:b w:val="1"/>
                <w:sz w:val="14"/>
                <w:szCs w:val="14"/>
              </w:rPr>
            </w:pPr>
            <w:r w:rsidDel="00000000" w:rsidR="00000000" w:rsidRPr="00000000">
              <w:rPr>
                <w:rFonts w:ascii="Arial" w:cs="Arial" w:eastAsia="Arial" w:hAnsi="Arial"/>
                <w:b w:val="1"/>
                <w:sz w:val="14"/>
                <w:szCs w:val="14"/>
                <w:rtl w:val="0"/>
              </w:rPr>
              <w:t xml:space="preserve">DATA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4">
            <w:pPr>
              <w:widowControl w:val="0"/>
              <w:jc w:val="center"/>
              <w:rPr>
                <w:rFonts w:ascii="Arial" w:cs="Arial" w:eastAsia="Arial" w:hAnsi="Arial"/>
              </w:rPr>
            </w:pPr>
            <w:r w:rsidDel="00000000" w:rsidR="00000000" w:rsidRPr="00000000">
              <w:rPr>
                <w:rFonts w:ascii="Arial" w:cs="Arial" w:eastAsia="Arial" w:hAnsi="Arial"/>
                <w:rtl w:val="0"/>
              </w:rPr>
              <w:t xml:space="preserve">21/01/2025</w:t>
            </w:r>
            <w:r w:rsidDel="00000000" w:rsidR="00000000" w:rsidRPr="00000000">
              <w:rPr>
                <w:rtl w:val="0"/>
              </w:rPr>
            </w:r>
          </w:p>
        </w:tc>
      </w:tr>
    </w:tbl>
    <w:p w:rsidR="00000000" w:rsidDel="00000000" w:rsidP="00000000" w:rsidRDefault="00000000" w:rsidRPr="00000000" w14:paraId="00000015">
      <w:pPr>
        <w:spacing w:line="276" w:lineRule="auto"/>
        <w:rPr>
          <w:rFonts w:ascii="Arial" w:cs="Arial" w:eastAsia="Arial" w:hAnsi="Arial"/>
          <w:i w:val="1"/>
          <w:sz w:val="18"/>
          <w:szCs w:val="18"/>
        </w:rPr>
      </w:pPr>
      <w:r w:rsidDel="00000000" w:rsidR="00000000" w:rsidRPr="00000000">
        <w:rPr>
          <w:rtl w:val="0"/>
        </w:rPr>
      </w:r>
    </w:p>
    <w:tbl>
      <w:tblPr>
        <w:tblStyle w:val="Table4"/>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16">
            <w:pPr>
              <w:widowControl w:val="0"/>
              <w:rPr>
                <w:rFonts w:ascii="Arial" w:cs="Arial" w:eastAsia="Arial" w:hAnsi="Arial"/>
                <w:b w:val="1"/>
                <w:sz w:val="12"/>
                <w:szCs w:val="12"/>
              </w:rPr>
            </w:pPr>
            <w:r w:rsidDel="00000000" w:rsidR="00000000" w:rsidRPr="00000000">
              <w:rPr>
                <w:rFonts w:ascii="Arial" w:cs="Arial" w:eastAsia="Arial" w:hAnsi="Arial"/>
                <w:b w:val="1"/>
                <w:sz w:val="18"/>
                <w:szCs w:val="18"/>
                <w:rtl w:val="0"/>
              </w:rPr>
              <w:t xml:space="preserve">2. INFORMAÇÕES DO RESPONSÁVEL PELA DEMANDA</w:t>
            </w:r>
            <w:r w:rsidDel="00000000" w:rsidR="00000000" w:rsidRPr="00000000">
              <w:rPr>
                <w:rtl w:val="0"/>
              </w:rPr>
            </w:r>
          </w:p>
        </w:tc>
      </w:tr>
    </w:tbl>
    <w:p w:rsidR="00000000" w:rsidDel="00000000" w:rsidP="00000000" w:rsidRDefault="00000000" w:rsidRPr="00000000" w14:paraId="0000001A">
      <w:pPr>
        <w:spacing w:line="276" w:lineRule="auto"/>
        <w:rPr>
          <w:rFonts w:ascii="Arial" w:cs="Arial" w:eastAsia="Arial" w:hAnsi="Arial"/>
          <w:i w:val="1"/>
          <w:sz w:val="2"/>
          <w:szCs w:val="2"/>
        </w:rPr>
      </w:pPr>
      <w:r w:rsidDel="00000000" w:rsidR="00000000" w:rsidRPr="00000000">
        <w:rPr>
          <w:rtl w:val="0"/>
        </w:rPr>
      </w:r>
    </w:p>
    <w:tbl>
      <w:tblPr>
        <w:tblStyle w:val="Table5"/>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blHeader w:val="0"/>
        </w:trPr>
        <w:tc>
          <w:tcPr>
            <w:shd w:fill="f3f3f3" w:val="clear"/>
            <w:tcMar>
              <w:top w:w="100.0" w:type="dxa"/>
              <w:left w:w="100.0" w:type="dxa"/>
              <w:bottom w:w="100.0" w:type="dxa"/>
              <w:right w:w="100.0" w:type="dxa"/>
            </w:tcMar>
            <w:vAlign w:val="center"/>
          </w:tcPr>
          <w:p w:rsidR="00000000" w:rsidDel="00000000" w:rsidP="00000000" w:rsidRDefault="00000000" w:rsidRPr="00000000" w14:paraId="0000001B">
            <w:pPr>
              <w:widowControl w:val="0"/>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RESPONSÁVEL PELA DEMANDA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C">
            <w:pPr>
              <w:widowControl w:val="0"/>
              <w:jc w:val="center"/>
              <w:rPr>
                <w:rFonts w:ascii="Arial" w:cs="Arial" w:eastAsia="Arial" w:hAnsi="Arial"/>
                <w:b w:val="1"/>
                <w:i w:val="1"/>
                <w:sz w:val="18"/>
                <w:szCs w:val="18"/>
              </w:rPr>
            </w:pPr>
            <w:r w:rsidDel="00000000" w:rsidR="00000000" w:rsidRPr="00000000">
              <w:rPr>
                <w:rFonts w:ascii="Arial" w:cs="Arial" w:eastAsia="Arial" w:hAnsi="Arial"/>
                <w:b w:val="1"/>
                <w:i w:val="1"/>
                <w:sz w:val="18"/>
                <w:szCs w:val="18"/>
                <w:rtl w:val="0"/>
              </w:rPr>
              <w:t xml:space="preserve">LILIAN DA SILVA GARCIA</w:t>
            </w:r>
          </w:p>
        </w:tc>
        <w:tc>
          <w:tcPr>
            <w:shd w:fill="f3f3f3" w:val="clear"/>
            <w:tcMar>
              <w:top w:w="100.0" w:type="dxa"/>
              <w:left w:w="100.0" w:type="dxa"/>
              <w:bottom w:w="100.0" w:type="dxa"/>
              <w:right w:w="100.0" w:type="dxa"/>
            </w:tcMar>
            <w:vAlign w:val="center"/>
          </w:tcPr>
          <w:p w:rsidR="00000000" w:rsidDel="00000000" w:rsidP="00000000" w:rsidRDefault="00000000" w:rsidRPr="00000000" w14:paraId="0000001D">
            <w:pPr>
              <w:widowControl w:val="0"/>
              <w:rPr>
                <w:rFonts w:ascii="Arial" w:cs="Arial" w:eastAsia="Arial" w:hAnsi="Arial"/>
                <w:b w:val="1"/>
                <w:sz w:val="14"/>
                <w:szCs w:val="14"/>
              </w:rPr>
            </w:pPr>
            <w:r w:rsidDel="00000000" w:rsidR="00000000" w:rsidRPr="00000000">
              <w:rPr>
                <w:rFonts w:ascii="Arial" w:cs="Arial" w:eastAsia="Arial" w:hAnsi="Arial"/>
                <w:b w:val="1"/>
                <w:sz w:val="14"/>
                <w:szCs w:val="14"/>
                <w:rtl w:val="0"/>
              </w:rPr>
              <w:t xml:space="preserve">MATR.</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E">
            <w:pPr>
              <w:widowControl w:val="0"/>
              <w:jc w:val="center"/>
              <w:rPr>
                <w:rFonts w:ascii="Arial" w:cs="Arial" w:eastAsia="Arial" w:hAnsi="Arial"/>
              </w:rPr>
            </w:pPr>
            <w:r w:rsidDel="00000000" w:rsidR="00000000" w:rsidRPr="00000000">
              <w:rPr>
                <w:rFonts w:ascii="Arial" w:cs="Arial" w:eastAsia="Arial" w:hAnsi="Arial"/>
                <w:rtl w:val="0"/>
              </w:rPr>
              <w:t xml:space="preserve">812</w:t>
            </w:r>
          </w:p>
        </w:tc>
      </w:tr>
    </w:tbl>
    <w:p w:rsidR="00000000" w:rsidDel="00000000" w:rsidP="00000000" w:rsidRDefault="00000000" w:rsidRPr="00000000" w14:paraId="0000001F">
      <w:pPr>
        <w:spacing w:line="276" w:lineRule="auto"/>
        <w:rPr>
          <w:rFonts w:ascii="Arial" w:cs="Arial" w:eastAsia="Arial" w:hAnsi="Arial"/>
          <w:i w:val="1"/>
          <w:sz w:val="18"/>
          <w:szCs w:val="18"/>
        </w:rPr>
      </w:pPr>
      <w:r w:rsidDel="00000000" w:rsidR="00000000" w:rsidRPr="00000000">
        <w:rPr>
          <w:rtl w:val="0"/>
        </w:rPr>
      </w:r>
    </w:p>
    <w:tbl>
      <w:tblPr>
        <w:tblStyle w:val="Table6"/>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05"/>
        <w:gridCol w:w="4590"/>
        <w:gridCol w:w="1620"/>
        <w:tblGridChange w:id="0">
          <w:tblGrid>
            <w:gridCol w:w="2175"/>
            <w:gridCol w:w="105"/>
            <w:gridCol w:w="459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20">
            <w:pPr>
              <w:widowControl w:val="0"/>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3. INFORMAÇÕES DA NECESSIDADE DE CONTRATAÇÃO </w:t>
            </w:r>
          </w:p>
        </w:tc>
      </w:tr>
    </w:tbl>
    <w:p w:rsidR="00000000" w:rsidDel="00000000" w:rsidP="00000000" w:rsidRDefault="00000000" w:rsidRPr="00000000" w14:paraId="00000024">
      <w:pPr>
        <w:spacing w:line="276" w:lineRule="auto"/>
        <w:rPr>
          <w:rFonts w:ascii="Arial" w:cs="Arial" w:eastAsia="Arial" w:hAnsi="Arial"/>
          <w:i w:val="1"/>
          <w:sz w:val="2"/>
          <w:szCs w:val="2"/>
        </w:rPr>
      </w:pPr>
      <w:r w:rsidDel="00000000" w:rsidR="00000000" w:rsidRPr="00000000">
        <w:rPr>
          <w:rtl w:val="0"/>
        </w:rPr>
      </w:r>
    </w:p>
    <w:tbl>
      <w:tblPr>
        <w:tblStyle w:val="Table7"/>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05"/>
        <w:gridCol w:w="4590"/>
        <w:gridCol w:w="1620"/>
        <w:tblGridChange w:id="0">
          <w:tblGrid>
            <w:gridCol w:w="2175"/>
            <w:gridCol w:w="105"/>
            <w:gridCol w:w="4590"/>
            <w:gridCol w:w="1620"/>
          </w:tblGrid>
        </w:tblGridChange>
      </w:tblGrid>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25">
            <w:pPr>
              <w:widowControl w:val="0"/>
              <w:jc w:val="center"/>
              <w:rPr>
                <w:rFonts w:ascii="Arial" w:cs="Arial" w:eastAsia="Arial" w:hAnsi="Arial"/>
                <w:b w:val="1"/>
                <w:sz w:val="22"/>
                <w:szCs w:val="22"/>
              </w:rPr>
            </w:pPr>
            <w:r w:rsidDel="00000000" w:rsidR="00000000" w:rsidRPr="00000000">
              <w:rPr>
                <w:rFonts w:ascii="Arial" w:cs="Arial" w:eastAsia="Arial" w:hAnsi="Arial"/>
                <w:b w:val="1"/>
                <w:sz w:val="16"/>
                <w:szCs w:val="16"/>
                <w:rtl w:val="0"/>
              </w:rPr>
              <w:t xml:space="preserve">DEMANDA</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27">
            <w:pPr>
              <w:tabs>
                <w:tab w:val="left" w:leader="none" w:pos="748"/>
                <w:tab w:val="left" w:leader="none" w:pos="1496"/>
              </w:tabs>
              <w:spacing w:after="240" w:before="240" w:lineRule="auto"/>
              <w:jc w:val="both"/>
              <w:rPr>
                <w:rFonts w:ascii="Arial" w:cs="Arial" w:eastAsia="Arial" w:hAnsi="Arial"/>
                <w:b w:val="1"/>
              </w:rPr>
            </w:pPr>
            <w:r w:rsidDel="00000000" w:rsidR="00000000" w:rsidRPr="00000000">
              <w:rPr>
                <w:rFonts w:ascii="Arial" w:cs="Arial" w:eastAsia="Arial" w:hAnsi="Arial"/>
                <w:b w:val="1"/>
                <w:sz w:val="18"/>
                <w:szCs w:val="18"/>
                <w:rtl w:val="0"/>
              </w:rPr>
              <w:t xml:space="preserve">Locação mensal de 03 (três) veículos modelo hatch, ano de fabricação a partir de 2024, 0 km, 5 (cinco) portas, combustível flex, e 01 (um) veículo pick-up, tração 4x4, 0 km, ano de fabricação a partir de 2024, 4 (quatro) portas, capacidade para 5 (cinco) lugares, combustível diesel S10, para o uso das atividades desta Câmara até 31/12/2025, podendo ser prorrogado por até 60 meses no total.</w:t>
            </w:r>
            <w:r w:rsidDel="00000000" w:rsidR="00000000" w:rsidRPr="00000000">
              <w:rPr>
                <w:rtl w:val="0"/>
              </w:rPr>
            </w:r>
          </w:p>
        </w:tc>
      </w:tr>
    </w:tbl>
    <w:p w:rsidR="00000000" w:rsidDel="00000000" w:rsidP="00000000" w:rsidRDefault="00000000" w:rsidRPr="00000000" w14:paraId="00000029">
      <w:pPr>
        <w:spacing w:line="360" w:lineRule="auto"/>
        <w:rPr>
          <w:rFonts w:ascii="Arial" w:cs="Arial" w:eastAsia="Arial" w:hAnsi="Arial"/>
          <w:b w:val="1"/>
          <w:sz w:val="28"/>
          <w:szCs w:val="28"/>
        </w:rPr>
      </w:pPr>
      <w:r w:rsidDel="00000000" w:rsidR="00000000" w:rsidRPr="00000000">
        <w:rPr>
          <w:rtl w:val="0"/>
        </w:rPr>
      </w:r>
    </w:p>
    <w:tbl>
      <w:tblPr>
        <w:tblStyle w:val="Table8"/>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2A">
            <w:pPr>
              <w:pStyle w:val="Heading1"/>
              <w:widowControl w:val="0"/>
              <w:rPr/>
            </w:pPr>
            <w:bookmarkStart w:colFirst="0" w:colLast="0" w:name="_3427uuacdpnm" w:id="1"/>
            <w:bookmarkEnd w:id="1"/>
            <w:r w:rsidDel="00000000" w:rsidR="00000000" w:rsidRPr="00000000">
              <w:rPr>
                <w:rtl w:val="0"/>
              </w:rPr>
              <w:t xml:space="preserve">1. DEFINIÇÃO DO OBJETO</w:t>
            </w:r>
            <w:r w:rsidDel="00000000" w:rsidR="00000000" w:rsidRPr="00000000">
              <w:rPr>
                <w:rtl w:val="0"/>
              </w:rPr>
            </w:r>
          </w:p>
        </w:tc>
      </w:tr>
    </w:tbl>
    <w:p w:rsidR="00000000" w:rsidDel="00000000" w:rsidP="00000000" w:rsidRDefault="00000000" w:rsidRPr="00000000" w14:paraId="0000002E">
      <w:pPr>
        <w:spacing w:line="276" w:lineRule="auto"/>
        <w:jc w:val="both"/>
        <w:rPr>
          <w:rFonts w:ascii="Arial" w:cs="Arial" w:eastAsia="Arial" w:hAnsi="Arial"/>
          <w:b w:val="1"/>
          <w:sz w:val="8"/>
          <w:szCs w:val="8"/>
        </w:rPr>
      </w:pPr>
      <w:bookmarkStart w:colFirst="0" w:colLast="0" w:name="_2ldddabx4hz3" w:id="2"/>
      <w:bookmarkEnd w:id="2"/>
      <w:r w:rsidDel="00000000" w:rsidR="00000000" w:rsidRPr="00000000">
        <w:rPr>
          <w:rtl w:val="0"/>
        </w:rPr>
      </w:r>
    </w:p>
    <w:p w:rsidR="00000000" w:rsidDel="00000000" w:rsidP="00000000" w:rsidRDefault="00000000" w:rsidRPr="00000000" w14:paraId="0000002F">
      <w:pPr>
        <w:spacing w:line="276" w:lineRule="auto"/>
        <w:rPr>
          <w:rFonts w:ascii="Arial" w:cs="Arial" w:eastAsia="Arial" w:hAnsi="Arial"/>
          <w:i w:val="1"/>
          <w:sz w:val="2"/>
          <w:szCs w:val="2"/>
        </w:rPr>
      </w:pPr>
      <w:r w:rsidDel="00000000" w:rsidR="00000000" w:rsidRPr="00000000">
        <w:rPr>
          <w:rtl w:val="0"/>
        </w:rPr>
      </w:r>
    </w:p>
    <w:tbl>
      <w:tblPr>
        <w:tblStyle w:val="Table9"/>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05"/>
        <w:gridCol w:w="4590"/>
        <w:gridCol w:w="1634"/>
        <w:tblGridChange w:id="0">
          <w:tblGrid>
            <w:gridCol w:w="2175"/>
            <w:gridCol w:w="105"/>
            <w:gridCol w:w="4590"/>
            <w:gridCol w:w="1634"/>
          </w:tblGrid>
        </w:tblGridChange>
      </w:tblGrid>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30">
            <w:pPr>
              <w:widowControl w:val="0"/>
              <w:jc w:val="center"/>
              <w:rPr>
                <w:rFonts w:ascii="Arial" w:cs="Arial" w:eastAsia="Arial" w:hAnsi="Arial"/>
                <w:b w:val="1"/>
                <w:sz w:val="22"/>
                <w:szCs w:val="22"/>
              </w:rPr>
            </w:pPr>
            <w:r w:rsidDel="00000000" w:rsidR="00000000" w:rsidRPr="00000000">
              <w:rPr>
                <w:rFonts w:ascii="Arial" w:cs="Arial" w:eastAsia="Arial" w:hAnsi="Arial"/>
                <w:b w:val="1"/>
                <w:sz w:val="16"/>
                <w:szCs w:val="16"/>
                <w:rtl w:val="0"/>
              </w:rPr>
              <w:t xml:space="preserve">OBJETO</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32">
            <w:pPr>
              <w:tabs>
                <w:tab w:val="left" w:leader="none" w:pos="748"/>
                <w:tab w:val="left" w:leader="none" w:pos="1496"/>
              </w:tabs>
              <w:spacing w:after="240" w:before="240" w:lineRule="auto"/>
              <w:jc w:val="both"/>
              <w:rPr>
                <w:rFonts w:ascii="Arial" w:cs="Arial" w:eastAsia="Arial" w:hAnsi="Arial"/>
                <w:b w:val="1"/>
              </w:rPr>
            </w:pPr>
            <w:r w:rsidDel="00000000" w:rsidR="00000000" w:rsidRPr="00000000">
              <w:rPr>
                <w:rFonts w:ascii="Arial" w:cs="Arial" w:eastAsia="Arial" w:hAnsi="Arial"/>
                <w:b w:val="1"/>
                <w:sz w:val="18"/>
                <w:szCs w:val="18"/>
                <w:rtl w:val="0"/>
              </w:rPr>
              <w:t xml:space="preserve">Locação mensal de 04 (quatro) veículos sem condutor, sendo 03 (três) veículos do tipo hatch, motorização 1.0 ou superior, 5 (cinco) portas, combustível flex (Gasolina ou Etanol); 01 (uma) pick-up, com motorização 2.0 ou superior, tração 4x4, 4 (quatro) portas, combustível Diesel S10, ambos devendo ter até 5 (cinco) anos de uso ou quilometragem inferior a 100.000 km, o que ocorrer primeiro, para o uso das atividades desta Câmara até 31/12/2025, podendo ser prorrogado por até 60 meses no total.</w:t>
            </w:r>
            <w:r w:rsidDel="00000000" w:rsidR="00000000" w:rsidRPr="00000000">
              <w:rPr>
                <w:rtl w:val="0"/>
              </w:rPr>
            </w:r>
          </w:p>
        </w:tc>
      </w:tr>
    </w:tbl>
    <w:p w:rsidR="00000000" w:rsidDel="00000000" w:rsidP="00000000" w:rsidRDefault="00000000" w:rsidRPr="00000000" w14:paraId="00000034">
      <w:pPr>
        <w:spacing w:line="276" w:lineRule="auto"/>
        <w:jc w:val="both"/>
        <w:rPr>
          <w:rFonts w:ascii="Arial" w:cs="Arial" w:eastAsia="Arial" w:hAnsi="Arial"/>
          <w:b w:val="1"/>
          <w:sz w:val="8"/>
          <w:szCs w:val="8"/>
        </w:rPr>
      </w:pPr>
      <w:bookmarkStart w:colFirst="0" w:colLast="0" w:name="_19pnews6uvsy" w:id="3"/>
      <w:bookmarkEnd w:id="3"/>
      <w:r w:rsidDel="00000000" w:rsidR="00000000" w:rsidRPr="00000000">
        <w:rPr>
          <w:rtl w:val="0"/>
        </w:rPr>
      </w:r>
    </w:p>
    <w:p w:rsidR="00000000" w:rsidDel="00000000" w:rsidP="00000000" w:rsidRDefault="00000000" w:rsidRPr="00000000" w14:paraId="00000035">
      <w:pPr>
        <w:spacing w:line="276" w:lineRule="auto"/>
        <w:jc w:val="both"/>
        <w:rPr>
          <w:rFonts w:ascii="Arial" w:cs="Arial" w:eastAsia="Arial" w:hAnsi="Arial"/>
          <w:b w:val="1"/>
          <w:sz w:val="6"/>
          <w:szCs w:val="6"/>
        </w:rPr>
      </w:pPr>
      <w:bookmarkStart w:colFirst="0" w:colLast="0" w:name="_mhl6672e35cp" w:id="4"/>
      <w:bookmarkEnd w:id="4"/>
      <w:r w:rsidDel="00000000" w:rsidR="00000000" w:rsidRPr="00000000">
        <w:rPr>
          <w:rtl w:val="0"/>
        </w:rPr>
      </w:r>
    </w:p>
    <w:p w:rsidR="00000000" w:rsidDel="00000000" w:rsidP="00000000" w:rsidRDefault="00000000" w:rsidRPr="00000000" w14:paraId="00000036">
      <w:pPr>
        <w:spacing w:line="276" w:lineRule="auto"/>
        <w:rPr>
          <w:rFonts w:ascii="Arial" w:cs="Arial" w:eastAsia="Arial" w:hAnsi="Arial"/>
          <w:i w:val="1"/>
          <w:sz w:val="2"/>
          <w:szCs w:val="2"/>
        </w:rPr>
      </w:pPr>
      <w:r w:rsidDel="00000000" w:rsidR="00000000" w:rsidRPr="00000000">
        <w:rPr>
          <w:rtl w:val="0"/>
        </w:rPr>
      </w:r>
    </w:p>
    <w:tbl>
      <w:tblPr>
        <w:tblStyle w:val="Table10"/>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05"/>
        <w:gridCol w:w="4590"/>
        <w:gridCol w:w="1620"/>
        <w:tblGridChange w:id="0">
          <w:tblGrid>
            <w:gridCol w:w="2175"/>
            <w:gridCol w:w="105"/>
            <w:gridCol w:w="4590"/>
            <w:gridCol w:w="1620"/>
          </w:tblGrid>
        </w:tblGridChange>
      </w:tblGrid>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37">
            <w:pPr>
              <w:widowControl w:val="0"/>
              <w:jc w:val="center"/>
              <w:rPr>
                <w:rFonts w:ascii="Arial" w:cs="Arial" w:eastAsia="Arial" w:hAnsi="Arial"/>
                <w:b w:val="1"/>
              </w:rPr>
            </w:pPr>
            <w:r w:rsidDel="00000000" w:rsidR="00000000" w:rsidRPr="00000000">
              <w:rPr>
                <w:rFonts w:ascii="Arial" w:cs="Arial" w:eastAsia="Arial" w:hAnsi="Arial"/>
                <w:b w:val="1"/>
                <w:rtl w:val="0"/>
              </w:rPr>
              <w:t xml:space="preserve">NATUREZA DO OBJETO</w:t>
            </w:r>
          </w:p>
        </w:tc>
        <w:tc>
          <w:tcPr>
            <w:gridSpan w:val="2"/>
            <w:tcMar>
              <w:top w:w="100.0" w:type="dxa"/>
              <w:left w:w="100.0" w:type="dxa"/>
              <w:bottom w:w="100.0" w:type="dxa"/>
              <w:right w:w="100.0" w:type="dxa"/>
            </w:tcMar>
            <w:vAlign w:val="center"/>
          </w:tcPr>
          <w:p w:rsidR="00000000" w:rsidDel="00000000" w:rsidP="00000000" w:rsidRDefault="00000000" w:rsidRPr="00000000" w14:paraId="00000039">
            <w:pPr>
              <w:keepLines w:val="1"/>
              <w:tabs>
                <w:tab w:val="left" w:leader="none" w:pos="748"/>
                <w:tab w:val="left" w:leader="none" w:pos="1496"/>
              </w:tabs>
              <w:jc w:val="both"/>
              <w:rPr>
                <w:rFonts w:ascii="Arial Narrow" w:cs="Arial Narrow" w:eastAsia="Arial Narrow" w:hAnsi="Arial Narrow"/>
                <w:b w:val="1"/>
                <w:sz w:val="16"/>
                <w:szCs w:val="16"/>
              </w:rPr>
            </w:pPr>
            <w:r w:rsidDel="00000000" w:rsidR="00000000" w:rsidRPr="00000000">
              <w:rPr>
                <w:rFonts w:ascii="Arial" w:cs="Arial" w:eastAsia="Arial" w:hAnsi="Arial"/>
                <w:b w:val="1"/>
                <w:sz w:val="18"/>
                <w:szCs w:val="18"/>
                <w:rtl w:val="0"/>
              </w:rPr>
              <w:t xml:space="preserve">SERVIÇO CONTINUADO</w:t>
            </w:r>
            <w:r w:rsidDel="00000000" w:rsidR="00000000" w:rsidRPr="00000000">
              <w:rPr>
                <w:rtl w:val="0"/>
              </w:rPr>
            </w:r>
          </w:p>
        </w:tc>
      </w:tr>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3B">
            <w:pPr>
              <w:tabs>
                <w:tab w:val="left" w:leader="none" w:pos="748"/>
                <w:tab w:val="left" w:leader="none" w:pos="1496"/>
              </w:tabs>
              <w:jc w:val="center"/>
              <w:rPr>
                <w:rFonts w:ascii="Arial" w:cs="Arial" w:eastAsia="Arial" w:hAnsi="Arial"/>
                <w:b w:val="1"/>
              </w:rPr>
            </w:pPr>
            <w:r w:rsidDel="00000000" w:rsidR="00000000" w:rsidRPr="00000000">
              <w:rPr>
                <w:rFonts w:ascii="Arial" w:cs="Arial" w:eastAsia="Arial" w:hAnsi="Arial"/>
                <w:b w:val="1"/>
                <w:sz w:val="16"/>
                <w:szCs w:val="16"/>
                <w:rtl w:val="0"/>
              </w:rPr>
              <w:t xml:space="preserve">ESPECIFICAÇÃO PORMENORIZADA DO(S) OBJETOS(S) DA DEMANDA EM QUANTIDADES PROVÁVEIS ESPERADAS</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3D">
            <w:pPr>
              <w:keepLines w:val="1"/>
              <w:tabs>
                <w:tab w:val="left" w:leader="none" w:pos="748"/>
                <w:tab w:val="left" w:leader="none" w:pos="1496"/>
              </w:tabs>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VIDE ANEXO I</w:t>
            </w:r>
          </w:p>
        </w:tc>
      </w:tr>
    </w:tbl>
    <w:p w:rsidR="00000000" w:rsidDel="00000000" w:rsidP="00000000" w:rsidRDefault="00000000" w:rsidRPr="00000000" w14:paraId="0000003F">
      <w:pPr>
        <w:spacing w:line="276" w:lineRule="auto"/>
        <w:rPr>
          <w:rFonts w:ascii="Arial" w:cs="Arial" w:eastAsia="Arial" w:hAnsi="Arial"/>
          <w:i w:val="1"/>
          <w:sz w:val="2"/>
          <w:szCs w:val="2"/>
        </w:rPr>
      </w:pPr>
      <w:r w:rsidDel="00000000" w:rsidR="00000000" w:rsidRPr="00000000">
        <w:rPr>
          <w:rtl w:val="0"/>
        </w:rPr>
      </w:r>
    </w:p>
    <w:p w:rsidR="00000000" w:rsidDel="00000000" w:rsidP="00000000" w:rsidRDefault="00000000" w:rsidRPr="00000000" w14:paraId="00000040">
      <w:pPr>
        <w:spacing w:line="276" w:lineRule="auto"/>
        <w:rPr>
          <w:rFonts w:ascii="Arial" w:cs="Arial" w:eastAsia="Arial" w:hAnsi="Arial"/>
          <w:b w:val="1"/>
          <w:sz w:val="8"/>
          <w:szCs w:val="8"/>
        </w:rPr>
      </w:pPr>
      <w:r w:rsidDel="00000000" w:rsidR="00000000" w:rsidRPr="00000000">
        <w:rPr>
          <w:rtl w:val="0"/>
        </w:rPr>
      </w:r>
    </w:p>
    <w:tbl>
      <w:tblPr>
        <w:tblStyle w:val="Table11"/>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05"/>
        <w:gridCol w:w="4590"/>
        <w:gridCol w:w="1620"/>
        <w:tblGridChange w:id="0">
          <w:tblGrid>
            <w:gridCol w:w="2175"/>
            <w:gridCol w:w="105"/>
            <w:gridCol w:w="4590"/>
            <w:gridCol w:w="1620"/>
          </w:tblGrid>
        </w:tblGridChange>
      </w:tblGrid>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41">
            <w:pPr>
              <w:widowControl w:val="0"/>
              <w:jc w:val="center"/>
              <w:rPr>
                <w:rFonts w:ascii="Arial" w:cs="Arial" w:eastAsia="Arial" w:hAnsi="Arial"/>
                <w:b w:val="1"/>
              </w:rPr>
            </w:pPr>
            <w:r w:rsidDel="00000000" w:rsidR="00000000" w:rsidRPr="00000000">
              <w:rPr>
                <w:rFonts w:ascii="Arial" w:cs="Arial" w:eastAsia="Arial" w:hAnsi="Arial"/>
                <w:b w:val="1"/>
                <w:rtl w:val="0"/>
              </w:rPr>
              <w:t xml:space="preserve">PRAZO DE VIGÊNCIA DA CONTRATAÇÃO</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43">
            <w:pPr>
              <w:keepLines w:val="1"/>
              <w:tabs>
                <w:tab w:val="left" w:leader="none" w:pos="748"/>
                <w:tab w:val="left" w:leader="none" w:pos="1496"/>
              </w:tabs>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Até 31/12/2025, podendo ser prorrogado por até 60 meses no total.</w:t>
            </w:r>
          </w:p>
        </w:tc>
      </w:tr>
    </w:tbl>
    <w:p w:rsidR="00000000" w:rsidDel="00000000" w:rsidP="00000000" w:rsidRDefault="00000000" w:rsidRPr="00000000" w14:paraId="00000045">
      <w:pPr>
        <w:spacing w:line="360" w:lineRule="auto"/>
        <w:rPr>
          <w:rFonts w:ascii="Arial" w:cs="Arial" w:eastAsia="Arial" w:hAnsi="Arial"/>
          <w:i w:val="1"/>
          <w:sz w:val="2"/>
          <w:szCs w:val="2"/>
        </w:rPr>
      </w:pPr>
      <w:r w:rsidDel="00000000" w:rsidR="00000000" w:rsidRPr="00000000">
        <w:rPr>
          <w:rtl w:val="0"/>
        </w:rPr>
      </w:r>
    </w:p>
    <w:p w:rsidR="00000000" w:rsidDel="00000000" w:rsidP="00000000" w:rsidRDefault="00000000" w:rsidRPr="00000000" w14:paraId="00000046">
      <w:pPr>
        <w:spacing w:line="276" w:lineRule="auto"/>
        <w:rPr>
          <w:rFonts w:ascii="Arial" w:cs="Arial" w:eastAsia="Arial" w:hAnsi="Arial"/>
          <w:i w:val="1"/>
          <w:sz w:val="2"/>
          <w:szCs w:val="2"/>
        </w:rPr>
      </w:pPr>
      <w:r w:rsidDel="00000000" w:rsidR="00000000" w:rsidRPr="00000000">
        <w:rPr>
          <w:rtl w:val="0"/>
        </w:rPr>
      </w:r>
    </w:p>
    <w:p w:rsidR="00000000" w:rsidDel="00000000" w:rsidP="00000000" w:rsidRDefault="00000000" w:rsidRPr="00000000" w14:paraId="00000047">
      <w:pPr>
        <w:spacing w:line="276" w:lineRule="auto"/>
        <w:rPr>
          <w:rFonts w:ascii="Arial" w:cs="Arial" w:eastAsia="Arial" w:hAnsi="Arial"/>
          <w:i w:val="1"/>
          <w:sz w:val="2"/>
          <w:szCs w:val="2"/>
        </w:rPr>
      </w:pPr>
      <w:r w:rsidDel="00000000" w:rsidR="00000000" w:rsidRPr="00000000">
        <w:rPr>
          <w:rtl w:val="0"/>
        </w:rPr>
      </w:r>
    </w:p>
    <w:p w:rsidR="00000000" w:rsidDel="00000000" w:rsidP="00000000" w:rsidRDefault="00000000" w:rsidRPr="00000000" w14:paraId="00000048">
      <w:pPr>
        <w:spacing w:line="276" w:lineRule="auto"/>
        <w:rPr>
          <w:rFonts w:ascii="Arial" w:cs="Arial" w:eastAsia="Arial" w:hAnsi="Arial"/>
          <w:i w:val="1"/>
          <w:sz w:val="2"/>
          <w:szCs w:val="2"/>
        </w:rPr>
      </w:pPr>
      <w:r w:rsidDel="00000000" w:rsidR="00000000" w:rsidRPr="00000000">
        <w:rPr>
          <w:rtl w:val="0"/>
        </w:rPr>
      </w:r>
    </w:p>
    <w:tbl>
      <w:tblPr>
        <w:tblStyle w:val="Table1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05"/>
        <w:gridCol w:w="4590"/>
        <w:gridCol w:w="1620"/>
        <w:tblGridChange w:id="0">
          <w:tblGrid>
            <w:gridCol w:w="2175"/>
            <w:gridCol w:w="105"/>
            <w:gridCol w:w="4590"/>
            <w:gridCol w:w="1620"/>
          </w:tblGrid>
        </w:tblGridChange>
      </w:tblGrid>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49">
            <w:pPr>
              <w:widowControl w:val="0"/>
              <w:jc w:val="center"/>
              <w:rPr>
                <w:rFonts w:ascii="Arial" w:cs="Arial" w:eastAsia="Arial" w:hAnsi="Arial"/>
                <w:b w:val="1"/>
              </w:rPr>
            </w:pPr>
            <w:r w:rsidDel="00000000" w:rsidR="00000000" w:rsidRPr="00000000">
              <w:rPr>
                <w:rFonts w:ascii="Arial" w:cs="Arial" w:eastAsia="Arial" w:hAnsi="Arial"/>
                <w:b w:val="1"/>
                <w:rtl w:val="0"/>
              </w:rPr>
              <w:t xml:space="preserve">NOMENCLATURA NO CATÁLOGO ELETRÔNICO DE PADRONIZAÇÃO</w:t>
            </w:r>
          </w:p>
        </w:tc>
        <w:tc>
          <w:tcPr>
            <w:gridSpan w:val="2"/>
            <w:tcMar>
              <w:top w:w="100.0" w:type="dxa"/>
              <w:left w:w="100.0" w:type="dxa"/>
              <w:bottom w:w="100.0" w:type="dxa"/>
              <w:right w:w="100.0" w:type="dxa"/>
            </w:tcMar>
            <w:vAlign w:val="center"/>
          </w:tcPr>
          <w:p w:rsidR="00000000" w:rsidDel="00000000" w:rsidP="00000000" w:rsidRDefault="00000000" w:rsidRPr="00000000" w14:paraId="0000004B">
            <w:pPr>
              <w:keepLines w:val="1"/>
              <w:tabs>
                <w:tab w:val="left" w:leader="none" w:pos="748"/>
                <w:tab w:val="left" w:leader="none" w:pos="1496"/>
              </w:tabs>
              <w:jc w:val="both"/>
              <w:rPr>
                <w:rFonts w:ascii="Arial Narrow" w:cs="Arial Narrow" w:eastAsia="Arial Narrow" w:hAnsi="Arial Narrow"/>
                <w:b w:val="1"/>
                <w:sz w:val="16"/>
                <w:szCs w:val="16"/>
              </w:rPr>
            </w:pPr>
            <w:r w:rsidDel="00000000" w:rsidR="00000000" w:rsidRPr="00000000">
              <w:rPr>
                <w:rFonts w:ascii="Arial Narrow" w:cs="Arial Narrow" w:eastAsia="Arial Narrow" w:hAnsi="Arial Narrow"/>
                <w:b w:val="1"/>
                <w:sz w:val="22"/>
                <w:szCs w:val="22"/>
                <w:rtl w:val="0"/>
              </w:rPr>
              <w:t xml:space="preserve">N/A</w:t>
            </w:r>
            <w:r w:rsidDel="00000000" w:rsidR="00000000" w:rsidRPr="00000000">
              <w:rPr>
                <w:rtl w:val="0"/>
              </w:rPr>
            </w:r>
          </w:p>
        </w:tc>
      </w:tr>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4D">
            <w:pPr>
              <w:widowControl w:val="0"/>
              <w:jc w:val="center"/>
              <w:rPr>
                <w:rFonts w:ascii="Arial" w:cs="Arial" w:eastAsia="Arial" w:hAnsi="Arial"/>
                <w:b w:val="1"/>
              </w:rPr>
            </w:pPr>
            <w:r w:rsidDel="00000000" w:rsidR="00000000" w:rsidRPr="00000000">
              <w:rPr>
                <w:rFonts w:ascii="Arial" w:cs="Arial" w:eastAsia="Arial" w:hAnsi="Arial"/>
                <w:b w:val="1"/>
                <w:rtl w:val="0"/>
              </w:rPr>
              <w:t xml:space="preserve">ENQUADRAMENTO</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4F">
            <w:pPr>
              <w:keepLines w:val="1"/>
              <w:tabs>
                <w:tab w:val="left" w:leader="none" w:pos="748"/>
                <w:tab w:val="left" w:leader="none" w:pos="1496"/>
              </w:tabs>
              <w:jc w:val="both"/>
              <w:rPr>
                <w:rFonts w:ascii="Arial Narrow" w:cs="Arial Narrow" w:eastAsia="Arial Narrow" w:hAnsi="Arial Narrow"/>
                <w:b w:val="1"/>
              </w:rPr>
            </w:pPr>
            <w:r w:rsidDel="00000000" w:rsidR="00000000" w:rsidRPr="00000000">
              <w:rPr>
                <w:rFonts w:ascii="Arial Narrow" w:cs="Arial Narrow" w:eastAsia="Arial Narrow" w:hAnsi="Arial Narrow"/>
                <w:sz w:val="22"/>
                <w:szCs w:val="22"/>
                <w:rtl w:val="0"/>
              </w:rPr>
              <w:t xml:space="preserve">TIPO </w:t>
            </w:r>
            <w:r w:rsidDel="00000000" w:rsidR="00000000" w:rsidRPr="00000000">
              <w:rPr>
                <w:rFonts w:ascii="Arial Narrow" w:cs="Arial Narrow" w:eastAsia="Arial Narrow" w:hAnsi="Arial Narrow"/>
                <w:b w:val="1"/>
                <w:sz w:val="22"/>
                <w:szCs w:val="22"/>
                <w:rtl w:val="0"/>
              </w:rPr>
              <w:t xml:space="preserve">COMUM</w:t>
            </w:r>
            <w:r w:rsidDel="00000000" w:rsidR="00000000" w:rsidRPr="00000000">
              <w:rPr>
                <w:rtl w:val="0"/>
              </w:rPr>
            </w:r>
          </w:p>
        </w:tc>
      </w:tr>
    </w:tbl>
    <w:p w:rsidR="00000000" w:rsidDel="00000000" w:rsidP="00000000" w:rsidRDefault="00000000" w:rsidRPr="00000000" w14:paraId="00000051">
      <w:pPr>
        <w:spacing w:line="276" w:lineRule="auto"/>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52">
      <w:pPr>
        <w:spacing w:line="276" w:lineRule="auto"/>
        <w:rPr>
          <w:rFonts w:ascii="Arial" w:cs="Arial" w:eastAsia="Arial" w:hAnsi="Arial"/>
          <w:i w:val="1"/>
          <w:sz w:val="2"/>
          <w:szCs w:val="2"/>
        </w:rPr>
      </w:pPr>
      <w:r w:rsidDel="00000000" w:rsidR="00000000" w:rsidRPr="00000000">
        <w:rPr>
          <w:rtl w:val="0"/>
        </w:rPr>
      </w:r>
    </w:p>
    <w:tbl>
      <w:tblPr>
        <w:tblStyle w:val="Table13"/>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80"/>
        <w:gridCol w:w="3000"/>
        <w:gridCol w:w="765"/>
        <w:gridCol w:w="2445"/>
        <w:tblGridChange w:id="0">
          <w:tblGrid>
            <w:gridCol w:w="2280"/>
            <w:gridCol w:w="3000"/>
            <w:gridCol w:w="765"/>
            <w:gridCol w:w="2445"/>
          </w:tblGrid>
        </w:tblGridChange>
      </w:tblGrid>
      <w:tr>
        <w:trPr>
          <w:cantSplit w:val="0"/>
          <w:trHeight w:val="440" w:hRule="atLeast"/>
          <w:tblHeader w:val="0"/>
        </w:trPr>
        <w:tc>
          <w:tcPr>
            <w:shd w:fill="f3f3f3" w:val="clear"/>
            <w:tcMar>
              <w:top w:w="100.0" w:type="dxa"/>
              <w:left w:w="100.0" w:type="dxa"/>
              <w:bottom w:w="100.0" w:type="dxa"/>
              <w:right w:w="100.0" w:type="dxa"/>
            </w:tcMar>
            <w:vAlign w:val="center"/>
          </w:tcPr>
          <w:p w:rsidR="00000000" w:rsidDel="00000000" w:rsidP="00000000" w:rsidRDefault="00000000" w:rsidRPr="00000000" w14:paraId="00000053">
            <w:pPr>
              <w:widowControl w:val="0"/>
              <w:rPr>
                <w:rFonts w:ascii="Arial" w:cs="Arial" w:eastAsia="Arial" w:hAnsi="Arial"/>
                <w:b w:val="1"/>
                <w:sz w:val="14"/>
                <w:szCs w:val="14"/>
              </w:rPr>
            </w:pPr>
            <w:r w:rsidDel="00000000" w:rsidR="00000000" w:rsidRPr="00000000">
              <w:rPr>
                <w:rFonts w:ascii="Arial" w:cs="Arial" w:eastAsia="Arial" w:hAnsi="Arial"/>
                <w:b w:val="1"/>
                <w:rtl w:val="0"/>
              </w:rPr>
              <w:t xml:space="preserve">TIPO DE DESPESA</w:t>
            </w:r>
            <w:r w:rsidDel="00000000" w:rsidR="00000000" w:rsidRPr="00000000">
              <w:rPr>
                <w:rtl w:val="0"/>
              </w:rPr>
            </w:r>
          </w:p>
        </w:tc>
        <w:tc>
          <w:tcPr>
            <w:gridSpan w:val="3"/>
            <w:shd w:fill="auto" w:val="clear"/>
            <w:tcMar>
              <w:top w:w="100.0" w:type="dxa"/>
              <w:left w:w="100.0" w:type="dxa"/>
              <w:bottom w:w="100.0" w:type="dxa"/>
              <w:right w:w="100.0" w:type="dxa"/>
            </w:tcMar>
            <w:vAlign w:val="center"/>
          </w:tcPr>
          <w:p w:rsidR="00000000" w:rsidDel="00000000" w:rsidP="00000000" w:rsidRDefault="00000000" w:rsidRPr="00000000" w14:paraId="00000054">
            <w:pPr>
              <w:widowControl w:val="0"/>
              <w:rPr>
                <w:rFonts w:ascii="Arial" w:cs="Arial" w:eastAsia="Arial" w:hAnsi="Arial"/>
                <w:sz w:val="16"/>
                <w:szCs w:val="16"/>
              </w:rPr>
            </w:pPr>
            <w:r w:rsidDel="00000000" w:rsidR="00000000" w:rsidRPr="00000000">
              <w:rPr>
                <w:rFonts w:ascii="Arial Narrow" w:cs="Arial Narrow" w:eastAsia="Arial Narrow" w:hAnsi="Arial Narrow"/>
                <w:b w:val="1"/>
                <w:sz w:val="22"/>
                <w:szCs w:val="22"/>
                <w:rtl w:val="0"/>
              </w:rPr>
              <w:t xml:space="preserve">ESTIMADA</w:t>
            </w:r>
            <w:r w:rsidDel="00000000" w:rsidR="00000000" w:rsidRPr="00000000">
              <w:rPr>
                <w:rtl w:val="0"/>
              </w:rPr>
            </w:r>
          </w:p>
        </w:tc>
      </w:tr>
    </w:tbl>
    <w:p w:rsidR="00000000" w:rsidDel="00000000" w:rsidP="00000000" w:rsidRDefault="00000000" w:rsidRPr="00000000" w14:paraId="00000057">
      <w:pPr>
        <w:spacing w:line="276" w:lineRule="auto"/>
        <w:jc w:val="both"/>
        <w:rPr>
          <w:rFonts w:ascii="Arial" w:cs="Arial" w:eastAsia="Arial" w:hAnsi="Arial"/>
          <w:b w:val="1"/>
          <w:sz w:val="28"/>
          <w:szCs w:val="28"/>
        </w:rPr>
      </w:pPr>
      <w:bookmarkStart w:colFirst="0" w:colLast="0" w:name="_mhl6672e35cp" w:id="4"/>
      <w:bookmarkEnd w:id="4"/>
      <w:r w:rsidDel="00000000" w:rsidR="00000000" w:rsidRPr="00000000">
        <w:rPr>
          <w:rtl w:val="0"/>
        </w:rPr>
      </w:r>
    </w:p>
    <w:tbl>
      <w:tblPr>
        <w:tblStyle w:val="Table14"/>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58">
            <w:pPr>
              <w:pStyle w:val="Heading1"/>
              <w:widowControl w:val="0"/>
              <w:rPr/>
            </w:pPr>
            <w:bookmarkStart w:colFirst="0" w:colLast="0" w:name="_dlgndjn5vj27" w:id="5"/>
            <w:bookmarkEnd w:id="5"/>
            <w:r w:rsidDel="00000000" w:rsidR="00000000" w:rsidRPr="00000000">
              <w:rPr>
                <w:rtl w:val="0"/>
              </w:rPr>
              <w:t xml:space="preserve">2</w:t>
            </w:r>
            <w:r w:rsidDel="00000000" w:rsidR="00000000" w:rsidRPr="00000000">
              <w:rPr>
                <w:rtl w:val="0"/>
              </w:rPr>
              <w:t xml:space="preserve">. DA FUNDAMENTAÇÃO DA CONTRATAÇÃO</w:t>
            </w:r>
          </w:p>
        </w:tc>
      </w:tr>
    </w:tbl>
    <w:p w:rsidR="00000000" w:rsidDel="00000000" w:rsidP="00000000" w:rsidRDefault="00000000" w:rsidRPr="00000000" w14:paraId="0000005C">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05D">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E">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2.1.</w:t>
      </w:r>
      <w:r w:rsidDel="00000000" w:rsidR="00000000" w:rsidRPr="00000000">
        <w:rPr>
          <w:rFonts w:ascii="Arial" w:cs="Arial" w:eastAsia="Arial" w:hAnsi="Arial"/>
          <w:sz w:val="24"/>
          <w:szCs w:val="24"/>
          <w:rtl w:val="0"/>
        </w:rPr>
        <w:t xml:space="preserve"> A locação dos veículos hatch e da pick-up 4x4, visa garantir mobilidade eficiente para a Câmara Municipal de Cachoeiras de Macacu. Os hatchs atenderão aos deslocamentos institucionais diários, otimizando as atividades externas de vereadores e assessores. Já a pick-up 4x4, inclusa conforme despacho Presidencial, suprirá demandas operacionais que exigem maior robustez e tração, especialmente em áreas de difícil acesso. A medida assegura eficiência logística e racionalização dos recursos administrativos.</w:t>
      </w:r>
    </w:p>
    <w:p w:rsidR="00000000" w:rsidDel="00000000" w:rsidP="00000000" w:rsidRDefault="00000000" w:rsidRPr="00000000" w14:paraId="0000005F">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0">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2.2.</w:t>
      </w:r>
      <w:r w:rsidDel="00000000" w:rsidR="00000000" w:rsidRPr="00000000">
        <w:rPr>
          <w:rFonts w:ascii="Arial" w:cs="Arial" w:eastAsia="Arial" w:hAnsi="Arial"/>
          <w:sz w:val="24"/>
          <w:szCs w:val="24"/>
          <w:rtl w:val="0"/>
        </w:rPr>
        <w:t xml:space="preserve"> Ademais, considera-se essencial a manutenção contínua da locação desses veículos, uma vez que são utilizados de forma frequente para deslocamentos institucionais, garantindo a agilidade nas atividades diárias e a eficiência nas operações da Câmara Municipal.</w:t>
      </w:r>
    </w:p>
    <w:p w:rsidR="00000000" w:rsidDel="00000000" w:rsidP="00000000" w:rsidRDefault="00000000" w:rsidRPr="00000000" w14:paraId="00000061">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2.3</w:t>
      </w:r>
      <w:r w:rsidDel="00000000" w:rsidR="00000000" w:rsidRPr="00000000">
        <w:rPr>
          <w:rFonts w:ascii="Arial" w:cs="Arial" w:eastAsia="Arial" w:hAnsi="Arial"/>
          <w:sz w:val="24"/>
          <w:szCs w:val="24"/>
          <w:rtl w:val="0"/>
        </w:rPr>
        <w:t xml:space="preserve">. Fundamentada no </w:t>
      </w:r>
      <w:r w:rsidDel="00000000" w:rsidR="00000000" w:rsidRPr="00000000">
        <w:rPr>
          <w:rFonts w:ascii="Arial" w:cs="Arial" w:eastAsia="Arial" w:hAnsi="Arial"/>
          <w:b w:val="1"/>
          <w:sz w:val="24"/>
          <w:szCs w:val="24"/>
          <w:rtl w:val="0"/>
        </w:rPr>
        <w:t xml:space="preserve">Princípio da Continuidade dos Serviços Públicos</w:t>
      </w:r>
      <w:r w:rsidDel="00000000" w:rsidR="00000000" w:rsidRPr="00000000">
        <w:rPr>
          <w:rFonts w:ascii="Arial" w:cs="Arial" w:eastAsia="Arial" w:hAnsi="Arial"/>
          <w:sz w:val="24"/>
          <w:szCs w:val="24"/>
          <w:rtl w:val="0"/>
        </w:rPr>
        <w:t xml:space="preserve">, a locação dos veículos hatch e da pick-up 4x4 é essencial para a manutenção das atividades institucionais da Câmara Municipal de Cachoeiras de Macacu. Os hatchs garantem a mobilidade necessária para os deslocamentos diários, enquanto a pick-up 4x4 atende às demandas operacionais que exigem maior robustez e tração, assegurando a eficiência e continuidade dos serviços legislativos.</w:t>
      </w:r>
    </w:p>
    <w:p w:rsidR="00000000" w:rsidDel="00000000" w:rsidP="00000000" w:rsidRDefault="00000000" w:rsidRPr="00000000" w14:paraId="00000062">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2.4.</w:t>
      </w:r>
      <w:r w:rsidDel="00000000" w:rsidR="00000000" w:rsidRPr="00000000">
        <w:rPr>
          <w:rFonts w:ascii="Arial" w:cs="Arial" w:eastAsia="Arial" w:hAnsi="Arial"/>
          <w:sz w:val="24"/>
          <w:szCs w:val="24"/>
          <w:rtl w:val="0"/>
        </w:rPr>
        <w:t xml:space="preserve"> O quantitativo necessário de veículos foi definido com base no pedido inicial feito pelo demandante e observado em análise detalhada das demandas de deslocamento da Câmara Municipal, levando em consideração não apenas a necessidade atual, mas também as previsões de variações nos fluxos de trabalho e possíveis ajustes nas demandas futuras. Esta estimativa foi elaborada a partir de observações sistemáticas dos deslocamentos e das rotinas diárias, garantindo que a locação atenda de forma eficaz às necessidades logísticas do órgão.</w:t>
      </w:r>
    </w:p>
    <w:tbl>
      <w:tblPr>
        <w:tblStyle w:val="Table15"/>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tcPr>
          <w:p w:rsidR="00000000" w:rsidDel="00000000" w:rsidP="00000000" w:rsidRDefault="00000000" w:rsidRPr="00000000" w14:paraId="00000063">
            <w:pPr>
              <w:pStyle w:val="Heading1"/>
              <w:widowControl w:val="0"/>
              <w:spacing w:line="240" w:lineRule="auto"/>
              <w:rPr/>
            </w:pPr>
            <w:bookmarkStart w:colFirst="0" w:colLast="0" w:name="_6dpo71scistt" w:id="6"/>
            <w:bookmarkEnd w:id="6"/>
            <w:r w:rsidDel="00000000" w:rsidR="00000000" w:rsidRPr="00000000">
              <w:rPr>
                <w:rtl w:val="0"/>
              </w:rPr>
              <w:t xml:space="preserve">3. DA DESCRIÇÃO DA SOLUÇÃO COMO UM TODO</w:t>
            </w:r>
            <w:r w:rsidDel="00000000" w:rsidR="00000000" w:rsidRPr="00000000">
              <w:rPr>
                <w:rtl w:val="0"/>
              </w:rPr>
            </w:r>
          </w:p>
        </w:tc>
      </w:tr>
    </w:tbl>
    <w:p w:rsidR="00000000" w:rsidDel="00000000" w:rsidP="00000000" w:rsidRDefault="00000000" w:rsidRPr="00000000" w14:paraId="00000067">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068">
      <w:pPr>
        <w:spacing w:after="240" w:before="240" w:line="360" w:lineRule="auto"/>
        <w:ind w:right="-14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3.1.</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rtl w:val="0"/>
        </w:rPr>
        <w:t xml:space="preserve"> O presente tópico versa sobre a importância de pesquisar e determinar possíveis soluções do mercado, por vezes alternativas ao pedido inicialmente,  capazes de atender satisfatoriamente às demandas das necessidades administrativas, alinhadas aos princípios constitucionais da Administração Pública. </w:t>
      </w:r>
    </w:p>
    <w:p w:rsidR="00000000" w:rsidDel="00000000" w:rsidP="00000000" w:rsidRDefault="00000000" w:rsidRPr="00000000" w14:paraId="00000069">
      <w:pPr>
        <w:spacing w:after="240" w:before="240" w:line="360" w:lineRule="auto"/>
        <w:ind w:right="-14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3.2.</w:t>
      </w:r>
      <w:r w:rsidDel="00000000" w:rsidR="00000000" w:rsidRPr="00000000">
        <w:rPr>
          <w:rFonts w:ascii="Arial" w:cs="Arial" w:eastAsia="Arial" w:hAnsi="Arial"/>
          <w:sz w:val="24"/>
          <w:szCs w:val="24"/>
          <w:rtl w:val="0"/>
        </w:rPr>
        <w:t xml:space="preserve"> A descrição da solução como um todo encontra-se pormenorizada em item específico do Estudo Técnico Preliminar. </w:t>
      </w:r>
      <w:r w:rsidDel="00000000" w:rsidR="00000000" w:rsidRPr="00000000">
        <w:rPr>
          <w:rtl w:val="0"/>
        </w:rPr>
      </w:r>
    </w:p>
    <w:tbl>
      <w:tblPr>
        <w:tblStyle w:val="Table16"/>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6A">
            <w:pPr>
              <w:pStyle w:val="Heading1"/>
              <w:widowControl w:val="0"/>
              <w:spacing w:line="240" w:lineRule="auto"/>
              <w:rPr/>
            </w:pPr>
            <w:bookmarkStart w:colFirst="0" w:colLast="0" w:name="_fhmkm9ucfnjl" w:id="7"/>
            <w:bookmarkEnd w:id="7"/>
            <w:r w:rsidDel="00000000" w:rsidR="00000000" w:rsidRPr="00000000">
              <w:rPr>
                <w:rtl w:val="0"/>
              </w:rPr>
              <w:t xml:space="preserve">4. DOS REQUISITOS DA CONTRATAÇÃO</w:t>
            </w:r>
            <w:r w:rsidDel="00000000" w:rsidR="00000000" w:rsidRPr="00000000">
              <w:rPr>
                <w:rtl w:val="0"/>
              </w:rPr>
            </w:r>
          </w:p>
        </w:tc>
      </w:tr>
    </w:tbl>
    <w:p w:rsidR="00000000" w:rsidDel="00000000" w:rsidP="00000000" w:rsidRDefault="00000000" w:rsidRPr="00000000" w14:paraId="0000006E">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06F">
      <w:pPr>
        <w:pStyle w:val="Heading2"/>
        <w:spacing w:after="240" w:before="240" w:line="360" w:lineRule="auto"/>
        <w:jc w:val="both"/>
        <w:rPr/>
      </w:pPr>
      <w:bookmarkStart w:colFirst="0" w:colLast="0" w:name="_kpbure5f1q47" w:id="8"/>
      <w:bookmarkEnd w:id="8"/>
      <w:r w:rsidDel="00000000" w:rsidR="00000000" w:rsidRPr="00000000">
        <w:rPr>
          <w:rtl w:val="0"/>
        </w:rPr>
        <w:t xml:space="preserve">4.1. CRITÉRIOS E PRÁTICA DE SUSTENTABILIDADE </w:t>
      </w:r>
    </w:p>
    <w:p w:rsidR="00000000" w:rsidDel="00000000" w:rsidP="00000000" w:rsidRDefault="00000000" w:rsidRPr="00000000" w14:paraId="00000070">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2"/>
          <w:szCs w:val="22"/>
          <w:rtl w:val="0"/>
        </w:rPr>
        <w:t xml:space="preserve">4.1.1. </w:t>
      </w:r>
      <w:r w:rsidDel="00000000" w:rsidR="00000000" w:rsidRPr="00000000">
        <w:rPr>
          <w:rFonts w:ascii="Arial" w:cs="Arial" w:eastAsia="Arial" w:hAnsi="Arial"/>
          <w:sz w:val="24"/>
          <w:szCs w:val="24"/>
          <w:rtl w:val="0"/>
        </w:rPr>
        <w:t xml:space="preserve">Possíveis impactos ambientais da contratação e medidas de tratamento em razão dos impactos ambientais devem ser observadas pelas Empresas Contratadas conforme o estabelecido nas seguintes legislações:  Instrução Normativa nº 01, de 19 de janeiro de 2010 e Decreto nº 7.746, de 05/06/2012 e XI, art. 7° da Lei nº 12.305, de 02 de agosto de 2010 e demais legislações e normativas atualizadas posteriores.</w:t>
      </w:r>
    </w:p>
    <w:p w:rsidR="00000000" w:rsidDel="00000000" w:rsidP="00000000" w:rsidRDefault="00000000" w:rsidRPr="00000000" w14:paraId="00000071">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4.1.2. </w:t>
      </w:r>
      <w:r w:rsidDel="00000000" w:rsidR="00000000" w:rsidRPr="00000000">
        <w:rPr>
          <w:rFonts w:ascii="Arial" w:cs="Arial" w:eastAsia="Arial" w:hAnsi="Arial"/>
          <w:sz w:val="24"/>
          <w:szCs w:val="24"/>
          <w:rtl w:val="0"/>
        </w:rPr>
        <w:t xml:space="preserve"> Desse modo, são requisitos mínimos para a respectiva aquisição que deve obedecer aos critérios de sustentabilidade.</w:t>
      </w:r>
    </w:p>
    <w:p w:rsidR="00000000" w:rsidDel="00000000" w:rsidP="00000000" w:rsidRDefault="00000000" w:rsidRPr="00000000" w14:paraId="00000072">
      <w:pPr>
        <w:numPr>
          <w:ilvl w:val="0"/>
          <w:numId w:val="3"/>
        </w:numPr>
        <w:spacing w:line="36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Bens constituídos , ao todo ou em parte, por material atóxico , reciclado e/ou biodegradável;</w:t>
      </w:r>
    </w:p>
    <w:p w:rsidR="00000000" w:rsidDel="00000000" w:rsidP="00000000" w:rsidRDefault="00000000" w:rsidRPr="00000000" w14:paraId="00000073">
      <w:pPr>
        <w:numPr>
          <w:ilvl w:val="0"/>
          <w:numId w:val="3"/>
        </w:numPr>
        <w:spacing w:line="36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Bens, preferencialmente , acondicionados em embalagem individual adequada, com o menor volume possível, fabricada em material reciclável, ou biodegradável, de forma a garantir a máxima proteção durante o transporte e armazenamento e a destinação final adequada;</w:t>
      </w:r>
    </w:p>
    <w:p w:rsidR="00000000" w:rsidDel="00000000" w:rsidP="00000000" w:rsidRDefault="00000000" w:rsidRPr="00000000" w14:paraId="00000074">
      <w:pPr>
        <w:numPr>
          <w:ilvl w:val="0"/>
          <w:numId w:val="3"/>
        </w:numPr>
        <w:spacing w:line="36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Produtos que não contenham substâncias perigosas (Cádmio, Mercúrio, Chumbo,Cromo hexavalente, Bifenilos polibromados (PBBs) e éteres difenil-polibromados (PBDEs) acima da recomendada pela diretiva RoHs;</w:t>
      </w:r>
    </w:p>
    <w:p w:rsidR="00000000" w:rsidDel="00000000" w:rsidP="00000000" w:rsidRDefault="00000000" w:rsidRPr="00000000" w14:paraId="00000075">
      <w:pPr>
        <w:numPr>
          <w:ilvl w:val="0"/>
          <w:numId w:val="3"/>
        </w:numPr>
        <w:spacing w:line="36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Produtos e equipamentos que não contenham ou façam uso de substâncias que destroem a camada de ozônio (SDO)21;</w:t>
      </w:r>
    </w:p>
    <w:p w:rsidR="00000000" w:rsidDel="00000000" w:rsidP="00000000" w:rsidRDefault="00000000" w:rsidRPr="00000000" w14:paraId="00000076">
      <w:pPr>
        <w:numPr>
          <w:ilvl w:val="0"/>
          <w:numId w:val="3"/>
        </w:numPr>
        <w:spacing w:line="360"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Que sejam observados os requisitos ambientais para a obtenção de certificação do Instituto Nacional de Metrologia, Normalização e Qualidade Industrial – INMETRO como produtos sustentáveis ou de menor impacto ambiental em relação aos seus similares.</w:t>
      </w:r>
    </w:p>
    <w:p w:rsidR="00000000" w:rsidDel="00000000" w:rsidP="00000000" w:rsidRDefault="00000000" w:rsidRPr="00000000" w14:paraId="00000077">
      <w:pPr>
        <w:pStyle w:val="Heading2"/>
        <w:spacing w:after="240" w:before="240" w:line="360" w:lineRule="auto"/>
        <w:rPr/>
      </w:pPr>
      <w:bookmarkStart w:colFirst="0" w:colLast="0" w:name="_ah93l2mem58" w:id="9"/>
      <w:bookmarkEnd w:id="9"/>
      <w:r w:rsidDel="00000000" w:rsidR="00000000" w:rsidRPr="00000000">
        <w:rPr>
          <w:rtl w:val="0"/>
        </w:rPr>
        <w:t xml:space="preserve">4.2. SUBCONTRATAÇÃO</w:t>
      </w:r>
    </w:p>
    <w:p w:rsidR="00000000" w:rsidDel="00000000" w:rsidP="00000000" w:rsidRDefault="00000000" w:rsidRPr="00000000" w14:paraId="00000078">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4.2.1.</w:t>
      </w:r>
      <w:r w:rsidDel="00000000" w:rsidR="00000000" w:rsidRPr="00000000">
        <w:rPr>
          <w:rFonts w:ascii="Arial" w:cs="Arial" w:eastAsia="Arial" w:hAnsi="Arial"/>
          <w:sz w:val="24"/>
          <w:szCs w:val="24"/>
          <w:rtl w:val="0"/>
        </w:rPr>
        <w:t xml:space="preserve"> Em conformidade com a Lei nº 14.133/2021, a subcontratação será permitida, exclusivamente, para a execução de partes do objeto contratual, conforme autorizado pela Administração, respeitando os limites e condições estabelecidos no edital </w:t>
      </w:r>
      <w:r w:rsidDel="00000000" w:rsidR="00000000" w:rsidRPr="00000000">
        <w:rPr>
          <w:rFonts w:ascii="Arial" w:cs="Arial" w:eastAsia="Arial" w:hAnsi="Arial"/>
          <w:sz w:val="24"/>
          <w:szCs w:val="24"/>
          <w:rtl w:val="0"/>
        </w:rPr>
        <w:t xml:space="preserve">e/ou no instrumento contratual</w:t>
      </w:r>
      <w:r w:rsidDel="00000000" w:rsidR="00000000" w:rsidRPr="00000000">
        <w:rPr>
          <w:rFonts w:ascii="Arial" w:cs="Arial" w:eastAsia="Arial" w:hAnsi="Arial"/>
          <w:sz w:val="24"/>
          <w:szCs w:val="24"/>
          <w:rtl w:val="0"/>
        </w:rPr>
        <w:t xml:space="preserve">. A subcontratação não poderá implicar na delegação total da execução do contrato, sendo vedada a mera intermediação ou administração do objeto contratado. O contratado principal permanecerá integralmente responsável pela execução do objeto, inclusive pelas partes subcontratadas.</w:t>
      </w:r>
    </w:p>
    <w:p w:rsidR="00000000" w:rsidDel="00000000" w:rsidP="00000000" w:rsidRDefault="00000000" w:rsidRPr="00000000" w14:paraId="00000079">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4.2.2.</w:t>
      </w:r>
      <w:r w:rsidDel="00000000" w:rsidR="00000000" w:rsidRPr="00000000">
        <w:rPr>
          <w:rFonts w:ascii="Arial" w:cs="Arial" w:eastAsia="Arial" w:hAnsi="Arial"/>
          <w:sz w:val="24"/>
          <w:szCs w:val="24"/>
          <w:rtl w:val="0"/>
        </w:rPr>
        <w:t xml:space="preserve"> A Administração avaliará a viabilidade técnica e econômica da subcontratação parcial, considerando práticas usuais no mercado e o interesse público. Quando necessária, a subcontratação será restrita a atividades que não comprometam a natureza essencial do objeto contratado.</w:t>
      </w:r>
    </w:p>
    <w:p w:rsidR="00000000" w:rsidDel="00000000" w:rsidP="00000000" w:rsidRDefault="00000000" w:rsidRPr="00000000" w14:paraId="0000007A">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4.2.3.</w:t>
      </w:r>
      <w:r w:rsidDel="00000000" w:rsidR="00000000" w:rsidRPr="00000000">
        <w:rPr>
          <w:rFonts w:ascii="Arial" w:cs="Arial" w:eastAsia="Arial" w:hAnsi="Arial"/>
          <w:sz w:val="24"/>
          <w:szCs w:val="24"/>
          <w:rtl w:val="0"/>
        </w:rPr>
        <w:t xml:space="preserve"> O edital </w:t>
      </w:r>
      <w:r w:rsidDel="00000000" w:rsidR="00000000" w:rsidRPr="00000000">
        <w:rPr>
          <w:rFonts w:ascii="Arial" w:cs="Arial" w:eastAsia="Arial" w:hAnsi="Arial"/>
          <w:sz w:val="24"/>
          <w:szCs w:val="24"/>
          <w:rtl w:val="0"/>
        </w:rPr>
        <w:t xml:space="preserve">e/ou instrumento contratual </w:t>
      </w:r>
      <w:r w:rsidDel="00000000" w:rsidR="00000000" w:rsidRPr="00000000">
        <w:rPr>
          <w:rFonts w:ascii="Arial" w:cs="Arial" w:eastAsia="Arial" w:hAnsi="Arial"/>
          <w:sz w:val="24"/>
          <w:szCs w:val="24"/>
          <w:rtl w:val="0"/>
        </w:rPr>
        <w:t xml:space="preserve">especificará as condições para a subcontratação, incluindo quais partes do objeto poderão ser subcontratadas, os requisitos exigidos para o subcontratado, e as condições de qualificação técnica necessárias. O contratado principal deverá apresentar documentação comprobatória da capacidade técnica do subcontratado, que será analisada se possui as mesmas condições exigidas pela Administração ao contratado principal.</w:t>
      </w:r>
    </w:p>
    <w:p w:rsidR="00000000" w:rsidDel="00000000" w:rsidP="00000000" w:rsidRDefault="00000000" w:rsidRPr="00000000" w14:paraId="0000007B">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4.2.4.</w:t>
      </w:r>
      <w:r w:rsidDel="00000000" w:rsidR="00000000" w:rsidRPr="00000000">
        <w:rPr>
          <w:rFonts w:ascii="Arial" w:cs="Arial" w:eastAsia="Arial" w:hAnsi="Arial"/>
          <w:sz w:val="24"/>
          <w:szCs w:val="24"/>
          <w:rtl w:val="0"/>
        </w:rPr>
        <w:t xml:space="preserve"> A subcontratação não autorizada constitui infração contratual, sujeitando o contratado principal à rescisão do contrato e aplicação das penalidades cabíveis, conforme previsto no art. 137, inciso I, da Lei nº 14.133/2021.</w:t>
      </w:r>
    </w:p>
    <w:p w:rsidR="00000000" w:rsidDel="00000000" w:rsidP="00000000" w:rsidRDefault="00000000" w:rsidRPr="00000000" w14:paraId="0000007C">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4.2.5.</w:t>
      </w:r>
      <w:r w:rsidDel="00000000" w:rsidR="00000000" w:rsidRPr="00000000">
        <w:rPr>
          <w:rFonts w:ascii="Arial" w:cs="Arial" w:eastAsia="Arial" w:hAnsi="Arial"/>
          <w:sz w:val="24"/>
          <w:szCs w:val="24"/>
          <w:rtl w:val="0"/>
        </w:rPr>
        <w:t xml:space="preserve"> A subcontratação de serviços técnicos especializados de natureza intelectual, que exijam profissionais de notória especialização, é vedada, conforme a Lei nº 14.133/2021. Também é proibida a subcontratação de qualquer pessoa física ou jurídica com vínculos técnicos, comerciais, econômicos, financeiros ou familiares com os dirigentes da Administração contratante ou com agentes públicos envolvidos na licitação ou na gestão do contrato.</w:t>
      </w:r>
    </w:p>
    <w:p w:rsidR="00000000" w:rsidDel="00000000" w:rsidP="00000000" w:rsidRDefault="00000000" w:rsidRPr="00000000" w14:paraId="0000007D">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4.2.6.</w:t>
      </w:r>
      <w:r w:rsidDel="00000000" w:rsidR="00000000" w:rsidRPr="00000000">
        <w:rPr>
          <w:rFonts w:ascii="Arial" w:cs="Arial" w:eastAsia="Arial" w:hAnsi="Arial"/>
          <w:sz w:val="24"/>
          <w:szCs w:val="24"/>
          <w:rtl w:val="0"/>
        </w:rPr>
        <w:t xml:space="preserve"> Quando aplicável, a Administração poderá exigir no edital </w:t>
      </w:r>
      <w:r w:rsidDel="00000000" w:rsidR="00000000" w:rsidRPr="00000000">
        <w:rPr>
          <w:rFonts w:ascii="Arial" w:cs="Arial" w:eastAsia="Arial" w:hAnsi="Arial"/>
          <w:sz w:val="24"/>
          <w:szCs w:val="24"/>
          <w:rtl w:val="0"/>
        </w:rPr>
        <w:t xml:space="preserve">e/ou instrumento contratual</w:t>
      </w:r>
      <w:r w:rsidDel="00000000" w:rsidR="00000000" w:rsidRPr="00000000">
        <w:rPr>
          <w:rFonts w:ascii="Arial" w:cs="Arial" w:eastAsia="Arial" w:hAnsi="Arial"/>
          <w:sz w:val="24"/>
          <w:szCs w:val="24"/>
          <w:rtl w:val="0"/>
        </w:rPr>
        <w:t xml:space="preserve"> a subcontratação de microempresas (ME) ou empresas de pequeno porte (EPP), respeitando as condições estabelecidas pela legislação e os requisitos específicos para a participação das ME/EPP no processo licitatório.</w:t>
      </w:r>
    </w:p>
    <w:p w:rsidR="00000000" w:rsidDel="00000000" w:rsidP="00000000" w:rsidRDefault="00000000" w:rsidRPr="00000000" w14:paraId="0000007E">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4.2.7.</w:t>
      </w:r>
      <w:r w:rsidDel="00000000" w:rsidR="00000000" w:rsidRPr="00000000">
        <w:rPr>
          <w:rFonts w:ascii="Arial" w:cs="Arial" w:eastAsia="Arial" w:hAnsi="Arial"/>
          <w:sz w:val="24"/>
          <w:szCs w:val="24"/>
          <w:rtl w:val="0"/>
        </w:rPr>
        <w:t xml:space="preserve"> O empenho e o pagamento das parcelas subcontratadas poderão ser efetuados diretamente à ME/EPP subcontratada, conforme as disposições legais e regulamentares pertinentes.</w:t>
      </w:r>
    </w:p>
    <w:p w:rsidR="00000000" w:rsidDel="00000000" w:rsidP="00000000" w:rsidRDefault="00000000" w:rsidRPr="00000000" w14:paraId="0000007F">
      <w:pPr>
        <w:pStyle w:val="Heading2"/>
        <w:spacing w:after="240" w:before="240" w:line="360" w:lineRule="auto"/>
        <w:jc w:val="both"/>
        <w:rPr/>
      </w:pPr>
      <w:bookmarkStart w:colFirst="0" w:colLast="0" w:name="_361k9x6gzvf" w:id="10"/>
      <w:bookmarkEnd w:id="10"/>
      <w:r w:rsidDel="00000000" w:rsidR="00000000" w:rsidRPr="00000000">
        <w:rPr>
          <w:rtl w:val="0"/>
        </w:rPr>
        <w:t xml:space="preserve">4.2.8. IMPOSSIBILIDADE DE SUBCONTRATAÇÃO</w:t>
      </w:r>
      <w:r w:rsidDel="00000000" w:rsidR="00000000" w:rsidRPr="00000000">
        <w:rPr>
          <w:rtl w:val="0"/>
        </w:rPr>
      </w:r>
    </w:p>
    <w:p w:rsidR="00000000" w:rsidDel="00000000" w:rsidP="00000000" w:rsidRDefault="00000000" w:rsidRPr="00000000" w14:paraId="00000080">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4.2.8.1.</w:t>
      </w:r>
      <w:r w:rsidDel="00000000" w:rsidR="00000000" w:rsidRPr="00000000">
        <w:rPr>
          <w:rFonts w:ascii="Arial" w:cs="Arial" w:eastAsia="Arial" w:hAnsi="Arial"/>
          <w:sz w:val="24"/>
          <w:szCs w:val="24"/>
          <w:rtl w:val="0"/>
        </w:rPr>
        <w:t xml:space="preserve"> Não será permitida a subcontratação nos seguintes casos:</w:t>
      </w:r>
    </w:p>
    <w:p w:rsidR="00000000" w:rsidDel="00000000" w:rsidP="00000000" w:rsidRDefault="00000000" w:rsidRPr="00000000" w14:paraId="00000081">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a)</w:t>
      </w:r>
      <w:r w:rsidDel="00000000" w:rsidR="00000000" w:rsidRPr="00000000">
        <w:rPr>
          <w:rFonts w:ascii="Arial" w:cs="Arial" w:eastAsia="Arial" w:hAnsi="Arial"/>
          <w:sz w:val="24"/>
          <w:szCs w:val="24"/>
          <w:rtl w:val="0"/>
        </w:rPr>
        <w:t xml:space="preserve"> Quando a subcontratação implicar na delegação completa da execução do objeto contratual, configurando apenas intermediação ou administração do contrato pelo contratado principal.</w:t>
      </w:r>
    </w:p>
    <w:p w:rsidR="00000000" w:rsidDel="00000000" w:rsidP="00000000" w:rsidRDefault="00000000" w:rsidRPr="00000000" w14:paraId="00000082">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b)</w:t>
      </w:r>
      <w:r w:rsidDel="00000000" w:rsidR="00000000" w:rsidRPr="00000000">
        <w:rPr>
          <w:rFonts w:ascii="Arial" w:cs="Arial" w:eastAsia="Arial" w:hAnsi="Arial"/>
          <w:sz w:val="24"/>
          <w:szCs w:val="24"/>
          <w:rtl w:val="0"/>
        </w:rPr>
        <w:t xml:space="preserve"> Quando envolver a subcontratação de parcelas do objeto de maior relevância técnica, ou seja, partes essenciais para a execução integral do contrato que não podem ser transferidas a terceiros.</w:t>
      </w:r>
    </w:p>
    <w:p w:rsidR="00000000" w:rsidDel="00000000" w:rsidP="00000000" w:rsidRDefault="00000000" w:rsidRPr="00000000" w14:paraId="00000083">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c)</w:t>
      </w:r>
      <w:r w:rsidDel="00000000" w:rsidR="00000000" w:rsidRPr="00000000">
        <w:rPr>
          <w:rFonts w:ascii="Arial" w:cs="Arial" w:eastAsia="Arial" w:hAnsi="Arial"/>
          <w:sz w:val="24"/>
          <w:szCs w:val="24"/>
          <w:rtl w:val="0"/>
        </w:rPr>
        <w:t xml:space="preserve"> Quando se tratar de serviços técnicos especializados de natureza predominantemente intelectual, que exigem profissionais de notória especialização, conforme estabelecido na Lei nº 14.133/2021, e que não admitem subcontratação.</w:t>
      </w:r>
    </w:p>
    <w:p w:rsidR="00000000" w:rsidDel="00000000" w:rsidP="00000000" w:rsidRDefault="00000000" w:rsidRPr="00000000" w14:paraId="00000084">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d) </w:t>
      </w:r>
      <w:r w:rsidDel="00000000" w:rsidR="00000000" w:rsidRPr="00000000">
        <w:rPr>
          <w:rFonts w:ascii="Arial" w:cs="Arial" w:eastAsia="Arial" w:hAnsi="Arial"/>
          <w:sz w:val="24"/>
          <w:szCs w:val="24"/>
          <w:rtl w:val="0"/>
        </w:rPr>
        <w:t xml:space="preserve">Quando o subcontratado tiver vínculo técnico, comercial, econômico, financeiro ou familiar com dirigentes da Administração contratante ou com agentes públicos envolvidos na licitação ou na fiscalização do contrato.</w:t>
      </w:r>
    </w:p>
    <w:p w:rsidR="00000000" w:rsidDel="00000000" w:rsidP="00000000" w:rsidRDefault="00000000" w:rsidRPr="00000000" w14:paraId="00000085">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e) </w:t>
      </w:r>
      <w:r w:rsidDel="00000000" w:rsidR="00000000" w:rsidRPr="00000000">
        <w:rPr>
          <w:rFonts w:ascii="Arial" w:cs="Arial" w:eastAsia="Arial" w:hAnsi="Arial"/>
          <w:sz w:val="24"/>
          <w:szCs w:val="24"/>
          <w:rtl w:val="0"/>
        </w:rPr>
        <w:t xml:space="preserve">Quando a subcontratação for realizada com microempresas (ME) ou empresas de pequeno porte (EPP) que estejam participando da mesma licitação ou tenham sócios em comum com o contratado principal.</w:t>
      </w:r>
    </w:p>
    <w:p w:rsidR="00000000" w:rsidDel="00000000" w:rsidP="00000000" w:rsidRDefault="00000000" w:rsidRPr="00000000" w14:paraId="00000086">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f)</w:t>
      </w:r>
      <w:r w:rsidDel="00000000" w:rsidR="00000000" w:rsidRPr="00000000">
        <w:rPr>
          <w:rFonts w:ascii="Arial" w:cs="Arial" w:eastAsia="Arial" w:hAnsi="Arial"/>
          <w:sz w:val="24"/>
          <w:szCs w:val="24"/>
          <w:rtl w:val="0"/>
        </w:rPr>
        <w:t xml:space="preserve"> Quando a subcontratação envolver o fornecimento de bens, exceto quando o fornecimento estiver diretamente vinculado à execução de serviços acessórios, conforme as disposições do edital.</w:t>
      </w:r>
    </w:p>
    <w:p w:rsidR="00000000" w:rsidDel="00000000" w:rsidP="00000000" w:rsidRDefault="00000000" w:rsidRPr="00000000" w14:paraId="00000087">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g)</w:t>
      </w:r>
      <w:r w:rsidDel="00000000" w:rsidR="00000000" w:rsidRPr="00000000">
        <w:rPr>
          <w:rFonts w:ascii="Arial" w:cs="Arial" w:eastAsia="Arial" w:hAnsi="Arial"/>
          <w:sz w:val="24"/>
          <w:szCs w:val="24"/>
          <w:rtl w:val="0"/>
        </w:rPr>
        <w:t xml:space="preserve"> O edital e o contrato poderão estabelecer outras hipóteses específicas em que a subcontratação será proibida, a fim de garantir a execução eficiente e o cumprimento dos objetivos contratuais.</w:t>
      </w:r>
      <w:r w:rsidDel="00000000" w:rsidR="00000000" w:rsidRPr="00000000">
        <w:rPr>
          <w:rtl w:val="0"/>
        </w:rPr>
      </w:r>
    </w:p>
    <w:p w:rsidR="00000000" w:rsidDel="00000000" w:rsidP="00000000" w:rsidRDefault="00000000" w:rsidRPr="00000000" w14:paraId="00000088">
      <w:pPr>
        <w:pStyle w:val="Heading2"/>
        <w:spacing w:after="240" w:before="240" w:line="360" w:lineRule="auto"/>
        <w:jc w:val="both"/>
        <w:rPr/>
      </w:pPr>
      <w:bookmarkStart w:colFirst="0" w:colLast="0" w:name="_8gctriypnnjq" w:id="11"/>
      <w:bookmarkEnd w:id="11"/>
      <w:r w:rsidDel="00000000" w:rsidR="00000000" w:rsidRPr="00000000">
        <w:rPr>
          <w:rtl w:val="0"/>
        </w:rPr>
        <w:t xml:space="preserve">4.2.9. DOS LIMITES E POSSIBILIDADES DE SUBCONTRATAÇÃO </w:t>
      </w:r>
    </w:p>
    <w:p w:rsidR="00000000" w:rsidDel="00000000" w:rsidP="00000000" w:rsidRDefault="00000000" w:rsidRPr="00000000" w14:paraId="00000089">
      <w:pPr>
        <w:widowControl w:val="0"/>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4.2.9.1.</w:t>
      </w:r>
      <w:r w:rsidDel="00000000" w:rsidR="00000000" w:rsidRPr="00000000">
        <w:rPr>
          <w:rFonts w:ascii="Arial" w:cs="Arial" w:eastAsia="Arial" w:hAnsi="Arial"/>
          <w:sz w:val="24"/>
          <w:szCs w:val="24"/>
          <w:rtl w:val="0"/>
        </w:rPr>
        <w:t xml:space="preserve"> A subcontratação poderá ocorrer pelo período máximo de 2 (dois) meses, nos seguintes casos:</w:t>
      </w:r>
    </w:p>
    <w:p w:rsidR="00000000" w:rsidDel="00000000" w:rsidP="00000000" w:rsidRDefault="00000000" w:rsidRPr="00000000" w14:paraId="0000008A">
      <w:pPr>
        <w:widowControl w:val="0"/>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widowControl w:val="0"/>
        <w:numPr>
          <w:ilvl w:val="0"/>
          <w:numId w:val="4"/>
        </w:numPr>
        <w:spacing w:line="36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 impossibilidade de entrega do(s) veículo(s) demandado(s) no prazo estipulado ou caso a CONTRATADA opte por locar veículo(s) 0km, poderá subcontratar outra empresa para realizar a entrega, mediante comprovação da situação e apresentação de justificativa detalhada.</w:t>
      </w:r>
      <w:r w:rsidDel="00000000" w:rsidR="00000000" w:rsidRPr="00000000">
        <w:rPr>
          <w:rtl w:val="0"/>
        </w:rPr>
      </w:r>
    </w:p>
    <w:p w:rsidR="00000000" w:rsidDel="00000000" w:rsidP="00000000" w:rsidRDefault="00000000" w:rsidRPr="00000000" w14:paraId="0000008C">
      <w:pPr>
        <w:widowControl w:val="0"/>
        <w:spacing w:line="360" w:lineRule="auto"/>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widowControl w:val="0"/>
        <w:numPr>
          <w:ilvl w:val="0"/>
          <w:numId w:val="4"/>
        </w:numPr>
        <w:spacing w:line="36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 necessidade de manutenção preventiva ou corretiva do(s) veículo(s) locado(s), quando a CONTRATADA não possuir veículos reservas disponíveis para substituição, a subcontratação poderá ser utilizada para garantir a continuidade do serviço, mediante comprovação da necessidade e impossibilidade de substituição por veículos próprios.</w:t>
      </w:r>
    </w:p>
    <w:p w:rsidR="00000000" w:rsidDel="00000000" w:rsidP="00000000" w:rsidRDefault="00000000" w:rsidRPr="00000000" w14:paraId="0000008E">
      <w:pPr>
        <w:widowControl w:val="0"/>
        <w:spacing w:line="360" w:lineRule="auto"/>
        <w:ind w:left="0"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F">
      <w:pPr>
        <w:widowControl w:val="0"/>
        <w:spacing w:line="36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4.2.9.2. Em ambos os casos as justificativas deverão ser aceitas pela Administração.</w:t>
      </w:r>
      <w:r w:rsidDel="00000000" w:rsidR="00000000" w:rsidRPr="00000000">
        <w:rPr>
          <w:rtl w:val="0"/>
        </w:rPr>
      </w:r>
    </w:p>
    <w:p w:rsidR="00000000" w:rsidDel="00000000" w:rsidP="00000000" w:rsidRDefault="00000000" w:rsidRPr="00000000" w14:paraId="00000090">
      <w:pPr>
        <w:widowControl w:val="0"/>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widowControl w:val="0"/>
        <w:spacing w:line="360" w:lineRule="auto"/>
        <w:jc w:val="both"/>
        <w:rPr/>
      </w:pPr>
      <w:r w:rsidDel="00000000" w:rsidR="00000000" w:rsidRPr="00000000">
        <w:rPr>
          <w:rFonts w:ascii="Arial" w:cs="Arial" w:eastAsia="Arial" w:hAnsi="Arial"/>
          <w:b w:val="1"/>
          <w:sz w:val="24"/>
          <w:szCs w:val="24"/>
          <w:rtl w:val="0"/>
        </w:rPr>
        <w:t xml:space="preserve">4.2.9.3. O período de subcontratação previsto no item anterior poderá ser prorrogável por até 30 (trinta) dias, nos casos em que a administração julgar necessário, mediante justificativa apresentada pela CONTRATADA.</w:t>
      </w:r>
      <w:r w:rsidDel="00000000" w:rsidR="00000000" w:rsidRPr="00000000">
        <w:rPr>
          <w:rtl w:val="0"/>
        </w:rPr>
      </w:r>
    </w:p>
    <w:p w:rsidR="00000000" w:rsidDel="00000000" w:rsidP="00000000" w:rsidRDefault="00000000" w:rsidRPr="00000000" w14:paraId="00000092">
      <w:pPr>
        <w:widowControl w:val="0"/>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3">
      <w:pPr>
        <w:pStyle w:val="Heading2"/>
        <w:widowControl w:val="0"/>
        <w:spacing w:line="360" w:lineRule="auto"/>
        <w:jc w:val="both"/>
        <w:rPr/>
      </w:pPr>
      <w:bookmarkStart w:colFirst="0" w:colLast="0" w:name="_2irk5zbm500z" w:id="12"/>
      <w:bookmarkEnd w:id="12"/>
      <w:r w:rsidDel="00000000" w:rsidR="00000000" w:rsidRPr="00000000">
        <w:rPr>
          <w:rtl w:val="0"/>
        </w:rPr>
        <w:t xml:space="preserve">4.2.10. DOS PROCEDIMENTOS PARA SUBCONTRATAÇÃO </w:t>
      </w:r>
    </w:p>
    <w:p w:rsidR="00000000" w:rsidDel="00000000" w:rsidP="00000000" w:rsidRDefault="00000000" w:rsidRPr="00000000" w14:paraId="00000094">
      <w:pPr>
        <w:widowControl w:val="0"/>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4.2.10.1. </w:t>
      </w:r>
      <w:r w:rsidDel="00000000" w:rsidR="00000000" w:rsidRPr="00000000">
        <w:rPr>
          <w:rFonts w:ascii="Arial" w:cs="Arial" w:eastAsia="Arial" w:hAnsi="Arial"/>
          <w:sz w:val="24"/>
          <w:szCs w:val="24"/>
          <w:rtl w:val="0"/>
        </w:rPr>
        <w:t xml:space="preserve">Para que seja efetuada a subcontratação dever-se-ão observar os seguintes procedimentos:</w:t>
      </w:r>
    </w:p>
    <w:p w:rsidR="00000000" w:rsidDel="00000000" w:rsidP="00000000" w:rsidRDefault="00000000" w:rsidRPr="00000000" w14:paraId="00000095">
      <w:pPr>
        <w:widowControl w:val="0"/>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widowControl w:val="0"/>
        <w:numPr>
          <w:ilvl w:val="0"/>
          <w:numId w:val="6"/>
        </w:numPr>
        <w:spacing w:line="36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CONTRATADA deverá apresentar à CONTRATANTE, com antecedência mínima de 2 (dois) dias úteis, os seguintes documentos:</w:t>
      </w:r>
    </w:p>
    <w:p w:rsidR="00000000" w:rsidDel="00000000" w:rsidP="00000000" w:rsidRDefault="00000000" w:rsidRPr="00000000" w14:paraId="00000097">
      <w:pPr>
        <w:widowControl w:val="0"/>
        <w:numPr>
          <w:ilvl w:val="0"/>
          <w:numId w:val="6"/>
        </w:numPr>
        <w:spacing w:line="36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Solicitação formal de autorização para subcontratação, contendo a identificação da empresa a ser subcontratada, o período de subcontratação e a justificativa detalhada da necessidade.</w:t>
      </w:r>
    </w:p>
    <w:p w:rsidR="00000000" w:rsidDel="00000000" w:rsidP="00000000" w:rsidRDefault="00000000" w:rsidRPr="00000000" w14:paraId="00000098">
      <w:pPr>
        <w:widowControl w:val="0"/>
        <w:numPr>
          <w:ilvl w:val="0"/>
          <w:numId w:val="6"/>
        </w:numPr>
        <w:spacing w:line="36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Comprovação da impossibilidade de cumprimento do contrato pela CONTRATADA, nos casos de impossibilidade de entrega ou manutenção.</w:t>
      </w:r>
    </w:p>
    <w:p w:rsidR="00000000" w:rsidDel="00000000" w:rsidP="00000000" w:rsidRDefault="00000000" w:rsidRPr="00000000" w14:paraId="00000099">
      <w:pPr>
        <w:widowControl w:val="0"/>
        <w:numPr>
          <w:ilvl w:val="0"/>
          <w:numId w:val="6"/>
        </w:numPr>
        <w:spacing w:line="36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Documentação comprobatória da qualificação técnica, fiscal e idoneidade da empresa a ser subcontratada, bem como os documentos referentes ao licenciamento dos veículos subcontratados.</w:t>
      </w:r>
    </w:p>
    <w:p w:rsidR="00000000" w:rsidDel="00000000" w:rsidP="00000000" w:rsidRDefault="00000000" w:rsidRPr="00000000" w14:paraId="0000009A">
      <w:pPr>
        <w:widowControl w:val="0"/>
        <w:numPr>
          <w:ilvl w:val="0"/>
          <w:numId w:val="6"/>
        </w:numPr>
        <w:spacing w:line="36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CONTRATADA permanecerá integralmente responsável pelo cumprimento do contrato, mesmo durante o período de subcontratação, respondendo solidariamente com a empresa subcontratada por eventuais danos ou prejuízos causados à CONTRATANTE.</w:t>
      </w:r>
    </w:p>
    <w:p w:rsidR="00000000" w:rsidDel="00000000" w:rsidP="00000000" w:rsidRDefault="00000000" w:rsidRPr="00000000" w14:paraId="0000009B">
      <w:pPr>
        <w:widowControl w:val="0"/>
        <w:numPr>
          <w:ilvl w:val="0"/>
          <w:numId w:val="6"/>
        </w:numPr>
        <w:spacing w:line="36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CONTRATANTE se reserva o direito de não autorizar a subcontratação caso considere que não estejam presentes os requisitos e condições estabelecidos neste Termo de Referência ou instrumento contratual, ou caso a empresa indicada não atenda aos critérios de qualificação e idoneidade.</w:t>
      </w:r>
      <w:r w:rsidDel="00000000" w:rsidR="00000000" w:rsidRPr="00000000">
        <w:rPr>
          <w:rtl w:val="0"/>
        </w:rPr>
      </w:r>
    </w:p>
    <w:p w:rsidR="00000000" w:rsidDel="00000000" w:rsidP="00000000" w:rsidRDefault="00000000" w:rsidRPr="00000000" w14:paraId="0000009C">
      <w:pPr>
        <w:pStyle w:val="Heading2"/>
        <w:spacing w:line="360" w:lineRule="auto"/>
        <w:jc w:val="both"/>
        <w:rPr/>
      </w:pPr>
      <w:bookmarkStart w:colFirst="0" w:colLast="0" w:name="_70ltkiv8deqk" w:id="13"/>
      <w:bookmarkEnd w:id="13"/>
      <w:r w:rsidDel="00000000" w:rsidR="00000000" w:rsidRPr="00000000">
        <w:rPr>
          <w:rtl w:val="0"/>
        </w:rPr>
        <w:t xml:space="preserve">4.3 GARANTIA DA CONTRATAÇÃO</w:t>
      </w:r>
    </w:p>
    <w:p w:rsidR="00000000" w:rsidDel="00000000" w:rsidP="00000000" w:rsidRDefault="00000000" w:rsidRPr="00000000" w14:paraId="0000009D">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4.3.1.</w:t>
      </w:r>
      <w:r w:rsidDel="00000000" w:rsidR="00000000" w:rsidRPr="00000000">
        <w:rPr>
          <w:rFonts w:ascii="Arial" w:cs="Arial" w:eastAsia="Arial" w:hAnsi="Arial"/>
          <w:sz w:val="24"/>
          <w:szCs w:val="24"/>
          <w:rtl w:val="0"/>
        </w:rPr>
        <w:t xml:space="preserve"> Não haverá exigência da garantia da contratação</w:t>
      </w:r>
      <w:r w:rsidDel="00000000" w:rsidR="00000000" w:rsidRPr="00000000">
        <w:rPr>
          <w:rFonts w:ascii="Arial" w:cs="Arial" w:eastAsia="Arial" w:hAnsi="Arial"/>
          <w:sz w:val="24"/>
          <w:szCs w:val="24"/>
          <w:rtl w:val="0"/>
        </w:rPr>
        <w:t xml:space="preserve">, dado que não foram identificados riscos ou prejuízos que possam ser gerados pela empresa contratada que necessite de caução financeira, visto se tratar de compra com entrega imediata e integral dos serviços prestados.</w:t>
      </w:r>
    </w:p>
    <w:p w:rsidR="00000000" w:rsidDel="00000000" w:rsidP="00000000" w:rsidRDefault="00000000" w:rsidRPr="00000000" w14:paraId="0000009E">
      <w:pPr>
        <w:spacing w:line="360" w:lineRule="auto"/>
        <w:jc w:val="both"/>
        <w:rPr>
          <w:rFonts w:ascii="Arial" w:cs="Arial" w:eastAsia="Arial" w:hAnsi="Arial"/>
          <w:sz w:val="22"/>
          <w:szCs w:val="22"/>
        </w:rPr>
      </w:pPr>
      <w:r w:rsidDel="00000000" w:rsidR="00000000" w:rsidRPr="00000000">
        <w:rPr>
          <w:rtl w:val="0"/>
        </w:rPr>
      </w:r>
    </w:p>
    <w:tbl>
      <w:tblPr>
        <w:tblStyle w:val="Table17"/>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9F">
            <w:pPr>
              <w:pStyle w:val="Heading1"/>
              <w:widowControl w:val="0"/>
              <w:spacing w:line="240" w:lineRule="auto"/>
              <w:rPr/>
            </w:pPr>
            <w:bookmarkStart w:colFirst="0" w:colLast="0" w:name="_unuuq6zb8ku6" w:id="14"/>
            <w:bookmarkEnd w:id="14"/>
            <w:r w:rsidDel="00000000" w:rsidR="00000000" w:rsidRPr="00000000">
              <w:rPr>
                <w:rtl w:val="0"/>
              </w:rPr>
              <w:t xml:space="preserve">5. DO MODELO DA EXECUÇÃO DO OBJETO</w:t>
            </w:r>
            <w:r w:rsidDel="00000000" w:rsidR="00000000" w:rsidRPr="00000000">
              <w:rPr>
                <w:rtl w:val="0"/>
              </w:rPr>
            </w:r>
          </w:p>
        </w:tc>
      </w:tr>
    </w:tbl>
    <w:p w:rsidR="00000000" w:rsidDel="00000000" w:rsidP="00000000" w:rsidRDefault="00000000" w:rsidRPr="00000000" w14:paraId="000000A3">
      <w:pPr>
        <w:spacing w:after="240" w:before="240"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A4">
      <w:pPr>
        <w:spacing w:after="240" w:before="240" w:line="36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5.1. DAS CONDIÇÕES DE ENTREGA:</w:t>
      </w:r>
    </w:p>
    <w:p w:rsidR="00000000" w:rsidDel="00000000" w:rsidP="00000000" w:rsidRDefault="00000000" w:rsidRPr="00000000" w14:paraId="000000A5">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5.1.1.</w:t>
      </w:r>
      <w:r w:rsidDel="00000000" w:rsidR="00000000" w:rsidRPr="00000000">
        <w:rPr>
          <w:rFonts w:ascii="Arial" w:cs="Arial" w:eastAsia="Arial" w:hAnsi="Arial"/>
          <w:sz w:val="24"/>
          <w:szCs w:val="24"/>
          <w:rtl w:val="0"/>
        </w:rPr>
        <w:t xml:space="preserve"> Os veículos locados deverão atender às especificações técnicas descritas neste Termo de Referência (ANEXO I), que devem ser seguidas rigorosamente pela contratada.</w:t>
      </w:r>
    </w:p>
    <w:p w:rsidR="00000000" w:rsidDel="00000000" w:rsidP="00000000" w:rsidRDefault="00000000" w:rsidRPr="00000000" w14:paraId="000000A6">
      <w:pPr>
        <w:spacing w:after="240" w:before="240" w:line="36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5.2.</w:t>
        <w:tab/>
        <w:t xml:space="preserve">DO PRAZO PARA ENTREGA DO OBJETO </w:t>
      </w:r>
    </w:p>
    <w:p w:rsidR="00000000" w:rsidDel="00000000" w:rsidP="00000000" w:rsidRDefault="00000000" w:rsidRPr="00000000" w14:paraId="000000A7">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5.2.1.</w:t>
      </w:r>
      <w:r w:rsidDel="00000000" w:rsidR="00000000" w:rsidRPr="00000000">
        <w:rPr>
          <w:rFonts w:ascii="Arial" w:cs="Arial" w:eastAsia="Arial" w:hAnsi="Arial"/>
          <w:sz w:val="24"/>
          <w:szCs w:val="24"/>
          <w:rtl w:val="0"/>
        </w:rPr>
        <w:t xml:space="preserve"> O prazo para a entrega dos veículos locados será de até </w:t>
      </w:r>
      <w:r w:rsidDel="00000000" w:rsidR="00000000" w:rsidRPr="00000000">
        <w:rPr>
          <w:rFonts w:ascii="Arial" w:cs="Arial" w:eastAsia="Arial" w:hAnsi="Arial"/>
          <w:b w:val="1"/>
          <w:sz w:val="24"/>
          <w:szCs w:val="24"/>
          <w:rtl w:val="0"/>
        </w:rPr>
        <w:t xml:space="preserve">5</w:t>
      </w:r>
      <w:r w:rsidDel="00000000" w:rsidR="00000000" w:rsidRPr="00000000">
        <w:rPr>
          <w:rFonts w:ascii="Arial" w:cs="Arial" w:eastAsia="Arial" w:hAnsi="Arial"/>
          <w:b w:val="1"/>
          <w:sz w:val="24"/>
          <w:szCs w:val="24"/>
          <w:rtl w:val="0"/>
        </w:rPr>
        <w:t xml:space="preserve"> (cinco) dias úteis</w:t>
      </w:r>
      <w:r w:rsidDel="00000000" w:rsidR="00000000" w:rsidRPr="00000000">
        <w:rPr>
          <w:rFonts w:ascii="Arial" w:cs="Arial" w:eastAsia="Arial" w:hAnsi="Arial"/>
          <w:sz w:val="24"/>
          <w:szCs w:val="24"/>
          <w:rtl w:val="0"/>
        </w:rPr>
        <w:t xml:space="preserve">, contados a partir da assinatura do contrato, da emissão da nota de empenho ou de qualquer instrumento equivalente.</w:t>
      </w:r>
    </w:p>
    <w:p w:rsidR="00000000" w:rsidDel="00000000" w:rsidP="00000000" w:rsidRDefault="00000000" w:rsidRPr="00000000" w14:paraId="000000A8">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5.2.2. </w:t>
      </w:r>
      <w:r w:rsidDel="00000000" w:rsidR="00000000" w:rsidRPr="00000000">
        <w:rPr>
          <w:rFonts w:ascii="Arial" w:cs="Arial" w:eastAsia="Arial" w:hAnsi="Arial"/>
          <w:sz w:val="24"/>
          <w:szCs w:val="24"/>
          <w:rtl w:val="0"/>
        </w:rPr>
        <w:t xml:space="preserve">Caso a contratada </w:t>
      </w:r>
      <w:r w:rsidDel="00000000" w:rsidR="00000000" w:rsidRPr="00000000">
        <w:rPr>
          <w:rFonts w:ascii="Arial" w:cs="Arial" w:eastAsia="Arial" w:hAnsi="Arial"/>
          <w:b w:val="1"/>
          <w:sz w:val="24"/>
          <w:szCs w:val="24"/>
          <w:rtl w:val="0"/>
        </w:rPr>
        <w:t xml:space="preserve">não possa fornecer os serviços solicitados</w:t>
      </w:r>
      <w:r w:rsidDel="00000000" w:rsidR="00000000" w:rsidRPr="00000000">
        <w:rPr>
          <w:rFonts w:ascii="Arial" w:cs="Arial" w:eastAsia="Arial" w:hAnsi="Arial"/>
          <w:sz w:val="24"/>
          <w:szCs w:val="24"/>
          <w:rtl w:val="0"/>
        </w:rPr>
        <w:t xml:space="preserve">, ou parte dele, deverá comunicar à Câmara Municipal de Cachoeiras de Macacu, através do e-mail cpl.cmcm@gmail.com, no prazo máximo de</w:t>
      </w:r>
      <w:r w:rsidDel="00000000" w:rsidR="00000000" w:rsidRPr="00000000">
        <w:rPr>
          <w:rFonts w:ascii="Arial" w:cs="Arial" w:eastAsia="Arial" w:hAnsi="Arial"/>
          <w:b w:val="1"/>
          <w:sz w:val="24"/>
          <w:szCs w:val="24"/>
          <w:rtl w:val="0"/>
        </w:rPr>
        <w:t xml:space="preserve"> 24 (vinte e quatro) horas</w:t>
      </w:r>
      <w:r w:rsidDel="00000000" w:rsidR="00000000" w:rsidRPr="00000000">
        <w:rPr>
          <w:rFonts w:ascii="Arial" w:cs="Arial" w:eastAsia="Arial" w:hAnsi="Arial"/>
          <w:sz w:val="24"/>
          <w:szCs w:val="24"/>
          <w:rtl w:val="0"/>
        </w:rPr>
        <w:t xml:space="preserve">, a contar da assinatura do contrato.</w:t>
      </w:r>
      <w:r w:rsidDel="00000000" w:rsidR="00000000" w:rsidRPr="00000000">
        <w:rPr>
          <w:rtl w:val="0"/>
        </w:rPr>
      </w:r>
    </w:p>
    <w:p w:rsidR="00000000" w:rsidDel="00000000" w:rsidP="00000000" w:rsidRDefault="00000000" w:rsidRPr="00000000" w14:paraId="000000A9">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A">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5.2.3.</w:t>
      </w:r>
      <w:r w:rsidDel="00000000" w:rsidR="00000000" w:rsidRPr="00000000">
        <w:rPr>
          <w:rFonts w:ascii="Arial" w:cs="Arial" w:eastAsia="Arial" w:hAnsi="Arial"/>
          <w:sz w:val="24"/>
          <w:szCs w:val="24"/>
          <w:rtl w:val="0"/>
        </w:rPr>
        <w:t xml:space="preserve"> Na impossibilidade de entrega imediata do objeto ou parte dele, a contratada poderá subcontratar o serviço, nos casos e moldes previstos neste Termo de Referência, sob apresentação de justificativa, a qual deverá ser aceita pela Administração.</w:t>
      </w:r>
      <w:r w:rsidDel="00000000" w:rsidR="00000000" w:rsidRPr="00000000">
        <w:rPr>
          <w:rtl w:val="0"/>
        </w:rPr>
      </w:r>
    </w:p>
    <w:p w:rsidR="00000000" w:rsidDel="00000000" w:rsidP="00000000" w:rsidRDefault="00000000" w:rsidRPr="00000000" w14:paraId="000000AB">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C">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5.2.4. </w:t>
      </w:r>
      <w:r w:rsidDel="00000000" w:rsidR="00000000" w:rsidRPr="00000000">
        <w:rPr>
          <w:rFonts w:ascii="Arial" w:cs="Arial" w:eastAsia="Arial" w:hAnsi="Arial"/>
          <w:sz w:val="24"/>
          <w:szCs w:val="24"/>
          <w:rtl w:val="0"/>
        </w:rPr>
        <w:t xml:space="preserve">Caso o(s) veículo(s) locado(s) esteja(m) em </w:t>
      </w:r>
      <w:r w:rsidDel="00000000" w:rsidR="00000000" w:rsidRPr="00000000">
        <w:rPr>
          <w:rFonts w:ascii="Arial" w:cs="Arial" w:eastAsia="Arial" w:hAnsi="Arial"/>
          <w:b w:val="1"/>
          <w:sz w:val="24"/>
          <w:szCs w:val="24"/>
          <w:rtl w:val="0"/>
        </w:rPr>
        <w:t xml:space="preserve">desconformidade </w:t>
      </w:r>
      <w:r w:rsidDel="00000000" w:rsidR="00000000" w:rsidRPr="00000000">
        <w:rPr>
          <w:rFonts w:ascii="Arial" w:cs="Arial" w:eastAsia="Arial" w:hAnsi="Arial"/>
          <w:sz w:val="24"/>
          <w:szCs w:val="24"/>
          <w:rtl w:val="0"/>
        </w:rPr>
        <w:t xml:space="preserve">com as especificações do ANEXO I deste Termo de Referência, a CONTRATADA será obrigada a substituí-lo no prazo de até </w:t>
      </w:r>
      <w:r w:rsidDel="00000000" w:rsidR="00000000" w:rsidRPr="00000000">
        <w:rPr>
          <w:rFonts w:ascii="Arial" w:cs="Arial" w:eastAsia="Arial" w:hAnsi="Arial"/>
          <w:b w:val="1"/>
          <w:sz w:val="24"/>
          <w:szCs w:val="24"/>
          <w:rtl w:val="0"/>
        </w:rPr>
        <w:t xml:space="preserve">72 (setenta e duas) horas </w:t>
      </w:r>
      <w:r w:rsidDel="00000000" w:rsidR="00000000" w:rsidRPr="00000000">
        <w:rPr>
          <w:rFonts w:ascii="Arial" w:cs="Arial" w:eastAsia="Arial" w:hAnsi="Arial"/>
          <w:sz w:val="24"/>
          <w:szCs w:val="24"/>
          <w:rtl w:val="0"/>
        </w:rPr>
        <w:t xml:space="preserve">contados da notificação. </w:t>
      </w:r>
    </w:p>
    <w:p w:rsidR="00000000" w:rsidDel="00000000" w:rsidP="00000000" w:rsidRDefault="00000000" w:rsidRPr="00000000" w14:paraId="000000AD">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E">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5.2.5. </w:t>
      </w:r>
      <w:r w:rsidDel="00000000" w:rsidR="00000000" w:rsidRPr="00000000">
        <w:rPr>
          <w:rFonts w:ascii="Arial" w:cs="Arial" w:eastAsia="Arial" w:hAnsi="Arial"/>
          <w:sz w:val="24"/>
          <w:szCs w:val="24"/>
          <w:rtl w:val="0"/>
        </w:rPr>
        <w:t xml:space="preserve">Caso exista necessidade de manutenção preventiva ou corretiva do(s) veículo(s) locado(s), a CONTRATADA será obrigada a substituí-lo no prazo de até </w:t>
      </w:r>
      <w:r w:rsidDel="00000000" w:rsidR="00000000" w:rsidRPr="00000000">
        <w:rPr>
          <w:rFonts w:ascii="Arial" w:cs="Arial" w:eastAsia="Arial" w:hAnsi="Arial"/>
          <w:b w:val="1"/>
          <w:sz w:val="24"/>
          <w:szCs w:val="24"/>
          <w:rtl w:val="0"/>
        </w:rPr>
        <w:t xml:space="preserve">72 (setenta e duas) horas</w:t>
      </w:r>
      <w:r w:rsidDel="00000000" w:rsidR="00000000" w:rsidRPr="00000000">
        <w:rPr>
          <w:rFonts w:ascii="Arial" w:cs="Arial" w:eastAsia="Arial" w:hAnsi="Arial"/>
          <w:sz w:val="24"/>
          <w:szCs w:val="24"/>
          <w:rtl w:val="0"/>
        </w:rPr>
        <w:t xml:space="preserve">, contados da notificação, por outro cujas especificações sejam as mesmas. </w:t>
      </w:r>
      <w:r w:rsidDel="00000000" w:rsidR="00000000" w:rsidRPr="00000000">
        <w:rPr>
          <w:rtl w:val="0"/>
        </w:rPr>
      </w:r>
    </w:p>
    <w:p w:rsidR="00000000" w:rsidDel="00000000" w:rsidP="00000000" w:rsidRDefault="00000000" w:rsidRPr="00000000" w14:paraId="000000AF">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0">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5.2.5.1. </w:t>
      </w:r>
      <w:r w:rsidDel="00000000" w:rsidR="00000000" w:rsidRPr="00000000">
        <w:rPr>
          <w:rFonts w:ascii="Arial" w:cs="Arial" w:eastAsia="Arial" w:hAnsi="Arial"/>
          <w:sz w:val="24"/>
          <w:szCs w:val="24"/>
          <w:rtl w:val="0"/>
        </w:rPr>
        <w:t xml:space="preserve">Na manutenção corretiva deve estar inclusa a troca dos pneus, em caso de desgaste. </w:t>
      </w:r>
    </w:p>
    <w:p w:rsidR="00000000" w:rsidDel="00000000" w:rsidP="00000000" w:rsidRDefault="00000000" w:rsidRPr="00000000" w14:paraId="000000B1">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2">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5.2.6.</w:t>
      </w:r>
      <w:r w:rsidDel="00000000" w:rsidR="00000000" w:rsidRPr="00000000">
        <w:rPr>
          <w:rFonts w:ascii="Arial" w:cs="Arial" w:eastAsia="Arial" w:hAnsi="Arial"/>
          <w:sz w:val="24"/>
          <w:szCs w:val="24"/>
          <w:rtl w:val="0"/>
        </w:rPr>
        <w:t xml:space="preserve"> A contagem do tempo de uso do veículo se inicia na data do emplacamento, devendo sua comprovação constar no ato da entrega ou substituição. </w:t>
      </w:r>
    </w:p>
    <w:p w:rsidR="00000000" w:rsidDel="00000000" w:rsidP="00000000" w:rsidRDefault="00000000" w:rsidRPr="00000000" w14:paraId="000000B3">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4">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5.2.7. </w:t>
      </w:r>
      <w:r w:rsidDel="00000000" w:rsidR="00000000" w:rsidRPr="00000000">
        <w:rPr>
          <w:rFonts w:ascii="Arial" w:cs="Arial" w:eastAsia="Arial" w:hAnsi="Arial"/>
          <w:sz w:val="24"/>
          <w:szCs w:val="24"/>
          <w:rtl w:val="0"/>
        </w:rPr>
        <w:t xml:space="preserve">A CONTRATADA deverá garantir que no ato da entrega e durante a execução da contratação, o(s) veículo(s) locado(s) esteja(m) regularmente licenciados. </w:t>
      </w:r>
    </w:p>
    <w:p w:rsidR="00000000" w:rsidDel="00000000" w:rsidP="00000000" w:rsidRDefault="00000000" w:rsidRPr="00000000" w14:paraId="000000B5">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6">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5.2.7.1.</w:t>
      </w:r>
      <w:r w:rsidDel="00000000" w:rsidR="00000000" w:rsidRPr="00000000">
        <w:rPr>
          <w:rFonts w:ascii="Arial" w:cs="Arial" w:eastAsia="Arial" w:hAnsi="Arial"/>
          <w:sz w:val="24"/>
          <w:szCs w:val="24"/>
          <w:rtl w:val="0"/>
        </w:rPr>
        <w:t xml:space="preserve"> Caso o(s) veículo(s) locado(s) esteja(m) em desacordo com o item anterior, a CONTRATADA terá o prazo de 72 (setenta e duas) horas para solucionar a pendência ou substituir por outro(s) veículo(s) em situação regular, não podendo o(s) veículo(s) serem utilizado(s) no período em que estiverem em situação irregular. </w:t>
      </w:r>
      <w:r w:rsidDel="00000000" w:rsidR="00000000" w:rsidRPr="00000000">
        <w:rPr>
          <w:rtl w:val="0"/>
        </w:rPr>
      </w:r>
    </w:p>
    <w:p w:rsidR="00000000" w:rsidDel="00000000" w:rsidP="00000000" w:rsidRDefault="00000000" w:rsidRPr="00000000" w14:paraId="000000B7">
      <w:pPr>
        <w:spacing w:after="240" w:before="240" w:line="36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5.3.  DO LOCAL DA ENTREGA DO OBJETO</w:t>
      </w:r>
    </w:p>
    <w:p w:rsidR="00000000" w:rsidDel="00000000" w:rsidP="00000000" w:rsidRDefault="00000000" w:rsidRPr="00000000" w14:paraId="000000B8">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5.3.1.</w:t>
      </w:r>
      <w:r w:rsidDel="00000000" w:rsidR="00000000" w:rsidRPr="00000000">
        <w:rPr>
          <w:rFonts w:ascii="Arial" w:cs="Arial" w:eastAsia="Arial" w:hAnsi="Arial"/>
          <w:sz w:val="24"/>
          <w:szCs w:val="24"/>
          <w:rtl w:val="0"/>
        </w:rPr>
        <w:t xml:space="preserve"> A entrega dos veículos locados deverá ocorrer na sede da Câmara Municipal de Vereadores de Cachoeiras de Macacu/RJ, localizada na Rua Ibraim Barrozo, nº 97, Parque Veneza, Cachoeiras de Macacu - RJ - CEP: 28682-186.</w:t>
      </w:r>
    </w:p>
    <w:p w:rsidR="00000000" w:rsidDel="00000000" w:rsidP="00000000" w:rsidRDefault="00000000" w:rsidRPr="00000000" w14:paraId="000000B9">
      <w:pPr>
        <w:spacing w:after="240" w:before="240" w:line="360" w:lineRule="auto"/>
        <w:jc w:val="both"/>
        <w:rPr>
          <w:rFonts w:ascii="Arial" w:cs="Arial" w:eastAsia="Arial" w:hAnsi="Arial"/>
          <w:sz w:val="26"/>
          <w:szCs w:val="26"/>
        </w:rPr>
      </w:pPr>
      <w:r w:rsidDel="00000000" w:rsidR="00000000" w:rsidRPr="00000000">
        <w:rPr>
          <w:rFonts w:ascii="Arial" w:cs="Arial" w:eastAsia="Arial" w:hAnsi="Arial"/>
          <w:b w:val="1"/>
          <w:sz w:val="24"/>
          <w:szCs w:val="24"/>
          <w:rtl w:val="0"/>
        </w:rPr>
        <w:t xml:space="preserve">5.4. DO HORÁRIO DA ENTREGA DO OBJETO</w:t>
      </w:r>
      <w:r w:rsidDel="00000000" w:rsidR="00000000" w:rsidRPr="00000000">
        <w:rPr>
          <w:rtl w:val="0"/>
        </w:rPr>
      </w:r>
    </w:p>
    <w:p w:rsidR="00000000" w:rsidDel="00000000" w:rsidP="00000000" w:rsidRDefault="00000000" w:rsidRPr="00000000" w14:paraId="000000BA">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5.4.1</w:t>
      </w:r>
      <w:r w:rsidDel="00000000" w:rsidR="00000000" w:rsidRPr="00000000">
        <w:rPr>
          <w:rFonts w:ascii="Arial" w:cs="Arial" w:eastAsia="Arial" w:hAnsi="Arial"/>
          <w:sz w:val="24"/>
          <w:szCs w:val="24"/>
          <w:rtl w:val="0"/>
        </w:rPr>
        <w:t xml:space="preserve">. A entrega dos veículos deverá ser realizada durante o horário normal de expediente da Câmara Municipal, compreendido entre 09:00 e 16:00, em dias úteis, sendo preferencial que não ocorra às terças-feiras.</w:t>
      </w:r>
      <w:r w:rsidDel="00000000" w:rsidR="00000000" w:rsidRPr="00000000">
        <w:rPr>
          <w:rtl w:val="0"/>
        </w:rPr>
      </w:r>
    </w:p>
    <w:p w:rsidR="00000000" w:rsidDel="00000000" w:rsidP="00000000" w:rsidRDefault="00000000" w:rsidRPr="00000000" w14:paraId="000000BB">
      <w:pPr>
        <w:spacing w:after="240" w:before="240" w:line="36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5.5. DO RECEBIMENTO PROVISÓRIO E DEFINITIVO</w:t>
      </w:r>
    </w:p>
    <w:p w:rsidR="00000000" w:rsidDel="00000000" w:rsidP="00000000" w:rsidRDefault="00000000" w:rsidRPr="00000000" w14:paraId="000000BC">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5.5.1.</w:t>
      </w:r>
      <w:r w:rsidDel="00000000" w:rsidR="00000000" w:rsidRPr="00000000">
        <w:rPr>
          <w:rFonts w:ascii="Arial" w:cs="Arial" w:eastAsia="Arial" w:hAnsi="Arial"/>
          <w:sz w:val="24"/>
          <w:szCs w:val="24"/>
          <w:rtl w:val="0"/>
        </w:rPr>
        <w:t xml:space="preserve"> A CONTRATADA deverá entrar em contato com a Câmara Municipal para agendar a entrega dos veículos, com antecedência mínima de</w:t>
      </w:r>
      <w:r w:rsidDel="00000000" w:rsidR="00000000" w:rsidRPr="00000000">
        <w:rPr>
          <w:rFonts w:ascii="Arial" w:cs="Arial" w:eastAsia="Arial" w:hAnsi="Arial"/>
          <w:b w:val="1"/>
          <w:sz w:val="24"/>
          <w:szCs w:val="24"/>
          <w:rtl w:val="0"/>
        </w:rPr>
        <w:t xml:space="preserve"> 02 (dois) dias úteis.</w:t>
      </w:r>
      <w:r w:rsidDel="00000000" w:rsidR="00000000" w:rsidRPr="00000000">
        <w:rPr>
          <w:rtl w:val="0"/>
        </w:rPr>
      </w:r>
    </w:p>
    <w:p w:rsidR="00000000" w:rsidDel="00000000" w:rsidP="00000000" w:rsidRDefault="00000000" w:rsidRPr="00000000" w14:paraId="000000BD">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5.5.2. </w:t>
      </w:r>
      <w:r w:rsidDel="00000000" w:rsidR="00000000" w:rsidRPr="00000000">
        <w:rPr>
          <w:rFonts w:ascii="Arial" w:cs="Arial" w:eastAsia="Arial" w:hAnsi="Arial"/>
          <w:sz w:val="24"/>
          <w:szCs w:val="24"/>
          <w:rtl w:val="0"/>
        </w:rPr>
        <w:t xml:space="preserve">Os objetos serão recebidos provisoriamente ou definitivamente, em todo ou em parte, sob a seguinte forma:</w:t>
      </w:r>
    </w:p>
    <w:p w:rsidR="00000000" w:rsidDel="00000000" w:rsidP="00000000" w:rsidRDefault="00000000" w:rsidRPr="00000000" w14:paraId="000000BE">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w:t>
      </w:r>
      <w:r w:rsidDel="00000000" w:rsidR="00000000" w:rsidRPr="00000000">
        <w:rPr>
          <w:rFonts w:ascii="Arial" w:cs="Arial" w:eastAsia="Arial" w:hAnsi="Arial"/>
          <w:b w:val="1"/>
          <w:sz w:val="24"/>
          <w:szCs w:val="24"/>
          <w:rtl w:val="0"/>
        </w:rPr>
        <w:t xml:space="preserve">provisoriamente</w:t>
      </w:r>
      <w:r w:rsidDel="00000000" w:rsidR="00000000" w:rsidRPr="00000000">
        <w:rPr>
          <w:rFonts w:ascii="Arial" w:cs="Arial" w:eastAsia="Arial" w:hAnsi="Arial"/>
          <w:sz w:val="24"/>
          <w:szCs w:val="24"/>
          <w:rtl w:val="0"/>
        </w:rPr>
        <w:t xml:space="preserve">, pelo Gestor e Fiscal de Contratos,  ora designado como responsável por seu acompanhamento e fiscalização, verificado o cumprimento das exigências de caráter técnico com as exigências contratuais/documentais, principalmente quanto ao cumprimento da execução geral do objeto, limitando-se apenas quanto ao recebimento material/serviço às simples especificações descritas nos documentos / notas fiscais / notas de serviços e quantidades, sem atestar a qualidade esperada; e </w:t>
      </w:r>
    </w:p>
    <w:p w:rsidR="00000000" w:rsidDel="00000000" w:rsidP="00000000" w:rsidRDefault="00000000" w:rsidRPr="00000000" w14:paraId="000000BF">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 </w:t>
      </w:r>
      <w:r w:rsidDel="00000000" w:rsidR="00000000" w:rsidRPr="00000000">
        <w:rPr>
          <w:rFonts w:ascii="Arial" w:cs="Arial" w:eastAsia="Arial" w:hAnsi="Arial"/>
          <w:b w:val="1"/>
          <w:sz w:val="24"/>
          <w:szCs w:val="24"/>
          <w:rtl w:val="0"/>
        </w:rPr>
        <w:t xml:space="preserve">definitivamente</w:t>
      </w:r>
      <w:r w:rsidDel="00000000" w:rsidR="00000000" w:rsidRPr="00000000">
        <w:rPr>
          <w:rFonts w:ascii="Arial" w:cs="Arial" w:eastAsia="Arial" w:hAnsi="Arial"/>
          <w:sz w:val="24"/>
          <w:szCs w:val="24"/>
          <w:rtl w:val="0"/>
        </w:rPr>
        <w:t xml:space="preserve">, por servidor ou comissão designada pela autoridade competente,  preferencialmente o </w:t>
      </w:r>
      <w:r w:rsidDel="00000000" w:rsidR="00000000" w:rsidRPr="00000000">
        <w:rPr>
          <w:rFonts w:ascii="Arial" w:cs="Arial" w:eastAsia="Arial" w:hAnsi="Arial"/>
          <w:b w:val="1"/>
          <w:sz w:val="24"/>
          <w:szCs w:val="24"/>
          <w:rtl w:val="0"/>
        </w:rPr>
        <w:t xml:space="preserve">demandante do objeto</w:t>
      </w:r>
      <w:r w:rsidDel="00000000" w:rsidR="00000000" w:rsidRPr="00000000">
        <w:rPr>
          <w:rFonts w:ascii="Arial" w:cs="Arial" w:eastAsia="Arial" w:hAnsi="Arial"/>
          <w:sz w:val="24"/>
          <w:szCs w:val="24"/>
          <w:rtl w:val="0"/>
        </w:rPr>
        <w:t xml:space="preserve"> ou dentre aqueles com atribuições relacionadas ao objeto da demanda, mediante termo detalhado que comprove o atendimento das exigências contratuais e que ateste a qualidade e efetividade esperada para o cumprimento da demanda, ora solicitada;</w:t>
      </w:r>
      <w:r w:rsidDel="00000000" w:rsidR="00000000" w:rsidRPr="00000000">
        <w:rPr>
          <w:rtl w:val="0"/>
        </w:rPr>
      </w:r>
    </w:p>
    <w:p w:rsidR="00000000" w:rsidDel="00000000" w:rsidP="00000000" w:rsidRDefault="00000000" w:rsidRPr="00000000" w14:paraId="000000C0">
      <w:pPr>
        <w:spacing w:line="36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5.5.3. Nos casos de sinais externos de avaria nos veículos ou da falta de especificações técnicas, verificados no ato do recebimento, o veículo deverá ser substituído por outro com as mesmas características ou com as especificações corretas, no prazo de até 72 horas, a contar da data de realização da inspeção. Essa substituição se aplica a qualquer veículo (hatch ou pick-up 4x4) que não atenda aos padrões exigidos, incluindo motorização, condição de conservação, acessórios e equipamentos previstos no contrato, garantindo a conformidade do veículo com as especificações acordadas.</w:t>
      </w:r>
      <w:r w:rsidDel="00000000" w:rsidR="00000000" w:rsidRPr="00000000">
        <w:rPr>
          <w:rtl w:val="0"/>
        </w:rPr>
      </w:r>
    </w:p>
    <w:p w:rsidR="00000000" w:rsidDel="00000000" w:rsidP="00000000" w:rsidRDefault="00000000" w:rsidRPr="00000000" w14:paraId="000000C1">
      <w:pPr>
        <w:spacing w:line="360" w:lineRule="auto"/>
        <w:jc w:val="both"/>
        <w:rPr>
          <w:rFonts w:ascii="Arial" w:cs="Arial" w:eastAsia="Arial" w:hAnsi="Arial"/>
          <w:sz w:val="24"/>
          <w:szCs w:val="24"/>
        </w:rPr>
      </w:pPr>
      <w:r w:rsidDel="00000000" w:rsidR="00000000" w:rsidRPr="00000000">
        <w:rPr>
          <w:rtl w:val="0"/>
        </w:rPr>
      </w:r>
    </w:p>
    <w:tbl>
      <w:tblPr>
        <w:tblStyle w:val="Table18"/>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C2">
            <w:pPr>
              <w:pStyle w:val="Heading1"/>
              <w:widowControl w:val="0"/>
              <w:spacing w:line="240" w:lineRule="auto"/>
              <w:rPr/>
            </w:pPr>
            <w:bookmarkStart w:colFirst="0" w:colLast="0" w:name="_grp39qh9vxh7" w:id="15"/>
            <w:bookmarkEnd w:id="15"/>
            <w:r w:rsidDel="00000000" w:rsidR="00000000" w:rsidRPr="00000000">
              <w:rPr>
                <w:rtl w:val="0"/>
              </w:rPr>
              <w:t xml:space="preserve">6. DO MODELO DA GESTÃO DO CONTRATO</w:t>
            </w:r>
            <w:r w:rsidDel="00000000" w:rsidR="00000000" w:rsidRPr="00000000">
              <w:rPr>
                <w:rtl w:val="0"/>
              </w:rPr>
            </w:r>
          </w:p>
        </w:tc>
      </w:tr>
    </w:tbl>
    <w:p w:rsidR="00000000" w:rsidDel="00000000" w:rsidP="00000000" w:rsidRDefault="00000000" w:rsidRPr="00000000" w14:paraId="000000C6">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0C7">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8">
      <w:pPr>
        <w:spacing w:line="360" w:lineRule="auto"/>
        <w:jc w:val="both"/>
        <w:rPr>
          <w:rFonts w:ascii="Arial" w:cs="Arial" w:eastAsia="Arial" w:hAnsi="Arial"/>
          <w:b w:val="1"/>
          <w:sz w:val="28"/>
          <w:szCs w:val="28"/>
        </w:rPr>
      </w:pPr>
      <w:r w:rsidDel="00000000" w:rsidR="00000000" w:rsidRPr="00000000">
        <w:rPr>
          <w:rFonts w:ascii="Arial" w:cs="Arial" w:eastAsia="Arial" w:hAnsi="Arial"/>
          <w:b w:val="1"/>
          <w:sz w:val="24"/>
          <w:szCs w:val="24"/>
          <w:rtl w:val="0"/>
        </w:rPr>
        <w:t xml:space="preserve">6.1</w:t>
      </w:r>
      <w:r w:rsidDel="00000000" w:rsidR="00000000" w:rsidRPr="00000000">
        <w:rPr>
          <w:rFonts w:ascii="Arial" w:cs="Arial" w:eastAsia="Arial" w:hAnsi="Arial"/>
          <w:sz w:val="24"/>
          <w:szCs w:val="24"/>
          <w:rtl w:val="0"/>
        </w:rPr>
        <w:t xml:space="preserve"> A execução do contrato será administrado pela Comissão de Licitações e Contratos Administrativos, na qualidade do Gestor e Fiscal de Contratos, ou substitutos, a serem designados pela Secretaria Geral ou outro responsável hierarquicamente superior, na condição de representantes da CONTRATANTE, e serão responsáveis pela gestão, fiscalização técnica, administrativa e setorial. </w:t>
      </w:r>
      <w:r w:rsidDel="00000000" w:rsidR="00000000" w:rsidRPr="00000000">
        <w:rPr>
          <w:rFonts w:ascii="Arial" w:cs="Arial" w:eastAsia="Arial" w:hAnsi="Arial"/>
          <w:b w:val="1"/>
          <w:sz w:val="28"/>
          <w:szCs w:val="28"/>
          <w:rtl w:val="0"/>
        </w:rPr>
        <w:t xml:space="preserve"> </w:t>
      </w:r>
    </w:p>
    <w:p w:rsidR="00000000" w:rsidDel="00000000" w:rsidP="00000000" w:rsidRDefault="00000000" w:rsidRPr="00000000" w14:paraId="000000C9">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A">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6.1.1.</w:t>
      </w:r>
      <w:r w:rsidDel="00000000" w:rsidR="00000000" w:rsidRPr="00000000">
        <w:rPr>
          <w:rFonts w:ascii="Arial" w:cs="Arial" w:eastAsia="Arial" w:hAnsi="Arial"/>
          <w:sz w:val="24"/>
          <w:szCs w:val="24"/>
          <w:rtl w:val="0"/>
        </w:rPr>
        <w:t xml:space="preserve"> Ao Gestor e Fiscal de Contratos compete acompanhar, fiscalizar, conferir e avaliar a execução do contrato e dos respectivos serviços, </w:t>
      </w:r>
      <w:r w:rsidDel="00000000" w:rsidR="00000000" w:rsidRPr="00000000">
        <w:rPr>
          <w:rFonts w:ascii="Arial" w:cs="Arial" w:eastAsia="Arial" w:hAnsi="Arial"/>
          <w:sz w:val="24"/>
          <w:szCs w:val="24"/>
          <w:rtl w:val="0"/>
        </w:rPr>
        <w:t xml:space="preserve">com auxílio do demandante e/ou usuários</w:t>
      </w:r>
      <w:r w:rsidDel="00000000" w:rsidR="00000000" w:rsidRPr="00000000">
        <w:rPr>
          <w:rFonts w:ascii="Arial" w:cs="Arial" w:eastAsia="Arial" w:hAnsi="Arial"/>
          <w:sz w:val="24"/>
          <w:szCs w:val="24"/>
          <w:rtl w:val="0"/>
        </w:rPr>
        <w:t xml:space="preserve">, bem como dirimir e desembaraçar quaisquer dúvidas e pendências que surgirem no curso de sua execução, determinando o que for necessário à regularização das faltas, falhas, ou problemas observados, conforme prevê a legislação vigente e suas alterações.</w:t>
      </w:r>
    </w:p>
    <w:p w:rsidR="00000000" w:rsidDel="00000000" w:rsidP="00000000" w:rsidRDefault="00000000" w:rsidRPr="00000000" w14:paraId="000000CB">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C">
      <w:pPr>
        <w:widowControl w:val="0"/>
        <w:spacing w:line="36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6.1.2. A ação de fiscalização do Gestor e Fiscal de Contratos ou substituto designado limita-se a observar, ponderar e intervir quando identificadas falhas no cumprimento da execução, notificadas formalmente pelos usuários diretos, demandantes do objeto e pela CONTRATADA, ou se eventualmente identificadas pessoalmente no decurso da execução contratual.</w:t>
      </w:r>
    </w:p>
    <w:p w:rsidR="00000000" w:rsidDel="00000000" w:rsidP="00000000" w:rsidRDefault="00000000" w:rsidRPr="00000000" w14:paraId="000000CD">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E">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6.1.3. </w:t>
      </w:r>
      <w:r w:rsidDel="00000000" w:rsidR="00000000" w:rsidRPr="00000000">
        <w:rPr>
          <w:rFonts w:ascii="Arial" w:cs="Arial" w:eastAsia="Arial" w:hAnsi="Arial"/>
          <w:sz w:val="24"/>
          <w:szCs w:val="24"/>
          <w:rtl w:val="0"/>
        </w:rPr>
        <w:t xml:space="preserve">Caso o(s) veículo(s) em uso esteja(m) em desacordo com as especificações previstas neste Termo de Referência ou no instrumento contratual, o demandante ou usuário(s) devem notificar o Gestor e Fiscal de Contratos imediatamente após a constatação da irregularidade, a fim de que sejam tomadas as medidas para mitigação das falhas. </w:t>
      </w:r>
      <w:r w:rsidDel="00000000" w:rsidR="00000000" w:rsidRPr="00000000">
        <w:rPr>
          <w:rtl w:val="0"/>
        </w:rPr>
      </w:r>
    </w:p>
    <w:p w:rsidR="00000000" w:rsidDel="00000000" w:rsidP="00000000" w:rsidRDefault="00000000" w:rsidRPr="00000000" w14:paraId="000000CF">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0">
      <w:pPr>
        <w:widowControl w:val="0"/>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6.1.4. </w:t>
      </w:r>
      <w:r w:rsidDel="00000000" w:rsidR="00000000" w:rsidRPr="00000000">
        <w:rPr>
          <w:rFonts w:ascii="Arial" w:cs="Arial" w:eastAsia="Arial" w:hAnsi="Arial"/>
          <w:sz w:val="24"/>
          <w:szCs w:val="24"/>
          <w:rtl w:val="0"/>
        </w:rPr>
        <w:t xml:space="preserve">Identificadas eventuais falhas na execução, caberá ao Gestor e Fiscal de Contratos ou substituto designado, orientado pelos órgãos jurídicos da CONTRATANTE, notificar as partes (CONTRATADA E CONTRATANTE, na qualidade da Autoridade Superior) sobre a existência de falhas no cumprimento e exigir que corrija-a em tempo hábil, sob pena de rescisão contratual.</w:t>
      </w:r>
    </w:p>
    <w:p w:rsidR="00000000" w:rsidDel="00000000" w:rsidP="00000000" w:rsidRDefault="00000000" w:rsidRPr="00000000" w14:paraId="000000D1">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2">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6.1.5. </w:t>
      </w:r>
      <w:r w:rsidDel="00000000" w:rsidR="00000000" w:rsidRPr="00000000">
        <w:rPr>
          <w:rFonts w:ascii="Arial" w:cs="Arial" w:eastAsia="Arial" w:hAnsi="Arial"/>
          <w:sz w:val="24"/>
          <w:szCs w:val="24"/>
          <w:rtl w:val="0"/>
        </w:rPr>
        <w:t xml:space="preserve">Notificada a Autoridade Competente sobre eventual falha, própria ou da contratada, e a mesma permanecendo em estado de inércia, exime a responsabilidade legal do Gestor e Fiscal de Contratos ou substituto designado da mitigação daquela falha.</w:t>
      </w:r>
    </w:p>
    <w:p w:rsidR="00000000" w:rsidDel="00000000" w:rsidP="00000000" w:rsidRDefault="00000000" w:rsidRPr="00000000" w14:paraId="000000D3">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4">
      <w:pPr>
        <w:widowControl w:val="0"/>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6.1.6. </w:t>
      </w:r>
      <w:r w:rsidDel="00000000" w:rsidR="00000000" w:rsidRPr="00000000">
        <w:rPr>
          <w:rFonts w:ascii="Arial" w:cs="Arial" w:eastAsia="Arial" w:hAnsi="Arial"/>
          <w:sz w:val="24"/>
          <w:szCs w:val="24"/>
          <w:rtl w:val="0"/>
        </w:rPr>
        <w:t xml:space="preserve">Quando a apuração da falha na execução requerer informações por parte dos usuários diretos, demandante do objeto, ou da CONTRATADA, o Gestor e Fiscal de Contratos ou substituto designado as solicitará, em tempo hábil.</w:t>
      </w:r>
    </w:p>
    <w:p w:rsidR="00000000" w:rsidDel="00000000" w:rsidP="00000000" w:rsidRDefault="00000000" w:rsidRPr="00000000" w14:paraId="000000D5">
      <w:pPr>
        <w:widowControl w:val="0"/>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6">
      <w:pPr>
        <w:widowControl w:val="0"/>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6.1.8. </w:t>
      </w:r>
      <w:r w:rsidDel="00000000" w:rsidR="00000000" w:rsidRPr="00000000">
        <w:rPr>
          <w:rFonts w:ascii="Arial" w:cs="Arial" w:eastAsia="Arial" w:hAnsi="Arial"/>
          <w:sz w:val="24"/>
          <w:szCs w:val="24"/>
          <w:rtl w:val="0"/>
        </w:rPr>
        <w:t xml:space="preserve">A notificação e as informações prestadas a que se refere nos itens anteriores responsabilizam o usuário direto, o demandante e a CONTRATADA, e vinculam à tomada de ação a ser realizada pelo Gestor e Fiscal de Contratos.</w:t>
      </w:r>
      <w:r w:rsidDel="00000000" w:rsidR="00000000" w:rsidRPr="00000000">
        <w:rPr>
          <w:rtl w:val="0"/>
        </w:rPr>
      </w:r>
    </w:p>
    <w:p w:rsidR="00000000" w:rsidDel="00000000" w:rsidP="00000000" w:rsidRDefault="00000000" w:rsidRPr="00000000" w14:paraId="000000D7">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8">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6.2.</w:t>
      </w:r>
      <w:r w:rsidDel="00000000" w:rsidR="00000000" w:rsidRPr="00000000">
        <w:rPr>
          <w:rFonts w:ascii="Arial" w:cs="Arial" w:eastAsia="Arial" w:hAnsi="Arial"/>
          <w:sz w:val="24"/>
          <w:szCs w:val="24"/>
          <w:rtl w:val="0"/>
        </w:rPr>
        <w:t xml:space="preserve">  A CONTRATANTE deverá designar seu preposto, que deverá ter plenos poderes e deveres para intermediar a comunicação e a gestão do contrato pela parte da CONTRATANTE.</w:t>
      </w:r>
    </w:p>
    <w:p w:rsidR="00000000" w:rsidDel="00000000" w:rsidP="00000000" w:rsidRDefault="00000000" w:rsidRPr="00000000" w14:paraId="000000D9">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A">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6.3.</w:t>
      </w:r>
      <w:r w:rsidDel="00000000" w:rsidR="00000000" w:rsidRPr="00000000">
        <w:rPr>
          <w:rFonts w:ascii="Arial" w:cs="Arial" w:eastAsia="Arial" w:hAnsi="Arial"/>
          <w:sz w:val="24"/>
          <w:szCs w:val="24"/>
          <w:rtl w:val="0"/>
        </w:rPr>
        <w:t xml:space="preserve">  As comunicações formais entre a CONTRATADA e CONTRATANTE devem sempre ser realizadas por intermédio do preposto da empresa e do Gestor e Fiscal de Contratos ou substitutos, preferencialmente por meio eletrônico, por escrito, obtendo-se a resposta em até 5 (cinco) dias úteis, excetuados os entendimentos orais determinados pela urgência, baixa complexidade, celeridade e a relação de eficácia x burocracia.</w:t>
      </w:r>
    </w:p>
    <w:p w:rsidR="00000000" w:rsidDel="00000000" w:rsidP="00000000" w:rsidRDefault="00000000" w:rsidRPr="00000000" w14:paraId="000000DB">
      <w:pPr>
        <w:spacing w:line="360" w:lineRule="auto"/>
        <w:jc w:val="both"/>
        <w:rPr>
          <w:rFonts w:ascii="Arial" w:cs="Arial" w:eastAsia="Arial" w:hAnsi="Arial"/>
          <w:sz w:val="22"/>
          <w:szCs w:val="22"/>
        </w:rPr>
      </w:pPr>
      <w:r w:rsidDel="00000000" w:rsidR="00000000" w:rsidRPr="00000000">
        <w:rPr>
          <w:rtl w:val="0"/>
        </w:rPr>
      </w:r>
    </w:p>
    <w:tbl>
      <w:tblPr>
        <w:tblStyle w:val="Table19"/>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DC">
            <w:pPr>
              <w:pStyle w:val="Heading1"/>
              <w:widowControl w:val="0"/>
              <w:spacing w:line="240" w:lineRule="auto"/>
              <w:rPr/>
            </w:pPr>
            <w:bookmarkStart w:colFirst="0" w:colLast="0" w:name="_zavfmmreht9p" w:id="16"/>
            <w:bookmarkEnd w:id="16"/>
            <w:r w:rsidDel="00000000" w:rsidR="00000000" w:rsidRPr="00000000">
              <w:rPr>
                <w:rtl w:val="0"/>
              </w:rPr>
              <w:t xml:space="preserve">7. DOS CRITÉRIOS DE MEDIÇÃO E PAGAMENTO</w:t>
            </w:r>
            <w:r w:rsidDel="00000000" w:rsidR="00000000" w:rsidRPr="00000000">
              <w:rPr>
                <w:rtl w:val="0"/>
              </w:rPr>
            </w:r>
          </w:p>
        </w:tc>
      </w:tr>
    </w:tbl>
    <w:p w:rsidR="00000000" w:rsidDel="00000000" w:rsidP="00000000" w:rsidRDefault="00000000" w:rsidRPr="00000000" w14:paraId="000000E0">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0E1">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2">
      <w:pPr>
        <w:spacing w:line="36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7.1. DA MEDIÇÃO</w:t>
      </w:r>
    </w:p>
    <w:p w:rsidR="00000000" w:rsidDel="00000000" w:rsidP="00000000" w:rsidRDefault="00000000" w:rsidRPr="00000000" w14:paraId="000000E3">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E4">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7.1.1. </w:t>
      </w:r>
      <w:r w:rsidDel="00000000" w:rsidR="00000000" w:rsidRPr="00000000">
        <w:rPr>
          <w:rFonts w:ascii="Arial" w:cs="Arial" w:eastAsia="Arial" w:hAnsi="Arial"/>
          <w:sz w:val="24"/>
          <w:szCs w:val="24"/>
          <w:rtl w:val="0"/>
        </w:rPr>
        <w:t xml:space="preserve">A medição dos serviços será feita de forma mensal, e concluído o período de 30 dias deverá ser emitida Nota Fiscal pela CONTRATADA, relacionando-os conforme descrito neste Termo de Referência.</w:t>
      </w:r>
    </w:p>
    <w:p w:rsidR="00000000" w:rsidDel="00000000" w:rsidP="00000000" w:rsidRDefault="00000000" w:rsidRPr="00000000" w14:paraId="000000E5">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6">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7.1.2. </w:t>
      </w:r>
      <w:r w:rsidDel="00000000" w:rsidR="00000000" w:rsidRPr="00000000">
        <w:rPr>
          <w:rFonts w:ascii="Arial" w:cs="Arial" w:eastAsia="Arial" w:hAnsi="Arial"/>
          <w:sz w:val="24"/>
          <w:szCs w:val="24"/>
          <w:rtl w:val="0"/>
        </w:rPr>
        <w:t xml:space="preserve">A consolidação do faturamento dar-se-á</w:t>
      </w:r>
      <w:r w:rsidDel="00000000" w:rsidR="00000000" w:rsidRPr="00000000">
        <w:rPr>
          <w:rFonts w:ascii="Arial" w:cs="Arial" w:eastAsia="Arial" w:hAnsi="Arial"/>
          <w:sz w:val="24"/>
          <w:szCs w:val="24"/>
          <w:rtl w:val="0"/>
        </w:rPr>
        <w:t xml:space="preserve"> após a apresentação de Nota Fiscal por parte da CONTRATADA.</w:t>
      </w:r>
    </w:p>
    <w:p w:rsidR="00000000" w:rsidDel="00000000" w:rsidP="00000000" w:rsidRDefault="00000000" w:rsidRPr="00000000" w14:paraId="000000E7">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8">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7.1.3.</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A CONTRATADA deverá encaminhar a(s) nota(s) fiscal(is) ou fatura(s), bem como outras documentações necessárias, para que a Administração proceda o pagamento. </w:t>
      </w:r>
    </w:p>
    <w:p w:rsidR="00000000" w:rsidDel="00000000" w:rsidP="00000000" w:rsidRDefault="00000000" w:rsidRPr="00000000" w14:paraId="000000E9">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A">
      <w:pPr>
        <w:spacing w:line="36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7.2. DO PAGAMENTO</w:t>
      </w:r>
      <w:r w:rsidDel="00000000" w:rsidR="00000000" w:rsidRPr="00000000">
        <w:rPr>
          <w:rFonts w:ascii="Arial" w:cs="Arial" w:eastAsia="Arial" w:hAnsi="Arial"/>
          <w:sz w:val="24"/>
          <w:szCs w:val="24"/>
          <w:rtl w:val="0"/>
        </w:rPr>
        <w:tab/>
      </w:r>
    </w:p>
    <w:p w:rsidR="00000000" w:rsidDel="00000000" w:rsidP="00000000" w:rsidRDefault="00000000" w:rsidRPr="00000000" w14:paraId="000000EB">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C">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7.2.1.</w:t>
      </w:r>
      <w:r w:rsidDel="00000000" w:rsidR="00000000" w:rsidRPr="00000000">
        <w:rPr>
          <w:rFonts w:ascii="Arial" w:cs="Arial" w:eastAsia="Arial" w:hAnsi="Arial"/>
          <w:sz w:val="24"/>
          <w:szCs w:val="24"/>
          <w:rtl w:val="0"/>
        </w:rPr>
        <w:t xml:space="preserve"> A aferição da execução contratual para fins de pagamento considerará os seguintes critérios:</w:t>
        <w:br w:type="textWrapping"/>
        <w:t xml:space="preserve"> </w:t>
      </w:r>
    </w:p>
    <w:p w:rsidR="00000000" w:rsidDel="00000000" w:rsidP="00000000" w:rsidRDefault="00000000" w:rsidRPr="00000000" w14:paraId="000000ED">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7.2.2. </w:t>
      </w:r>
      <w:r w:rsidDel="00000000" w:rsidR="00000000" w:rsidRPr="00000000">
        <w:rPr>
          <w:rFonts w:ascii="Arial" w:cs="Arial" w:eastAsia="Arial" w:hAnsi="Arial"/>
          <w:sz w:val="24"/>
          <w:szCs w:val="24"/>
          <w:rtl w:val="0"/>
        </w:rPr>
        <w:t xml:space="preserve"> O pagamento será efetuado pela CONTRATANTE no </w:t>
      </w:r>
      <w:r w:rsidDel="00000000" w:rsidR="00000000" w:rsidRPr="00000000">
        <w:rPr>
          <w:rFonts w:ascii="Arial" w:cs="Arial" w:eastAsia="Arial" w:hAnsi="Arial"/>
          <w:b w:val="1"/>
          <w:sz w:val="24"/>
          <w:szCs w:val="24"/>
          <w:rtl w:val="0"/>
        </w:rPr>
        <w:t xml:space="preserve">prazo de até </w:t>
      </w:r>
      <w:r w:rsidDel="00000000" w:rsidR="00000000" w:rsidRPr="00000000">
        <w:rPr>
          <w:rFonts w:ascii="Arial" w:cs="Arial" w:eastAsia="Arial" w:hAnsi="Arial"/>
          <w:b w:val="1"/>
          <w:sz w:val="24"/>
          <w:szCs w:val="24"/>
          <w:rtl w:val="0"/>
        </w:rPr>
        <w:t xml:space="preserve">10 (dez) dias úteis</w:t>
      </w:r>
      <w:r w:rsidDel="00000000" w:rsidR="00000000" w:rsidRPr="00000000">
        <w:rPr>
          <w:rFonts w:ascii="Arial" w:cs="Arial" w:eastAsia="Arial" w:hAnsi="Arial"/>
          <w:sz w:val="24"/>
          <w:szCs w:val="24"/>
          <w:rtl w:val="0"/>
        </w:rPr>
        <w:t xml:space="preserve">, contados do recebimento da respectiva Nota Fiscal e apresentação das documentações necessárias.</w:t>
      </w:r>
    </w:p>
    <w:p w:rsidR="00000000" w:rsidDel="00000000" w:rsidP="00000000" w:rsidRDefault="00000000" w:rsidRPr="00000000" w14:paraId="000000EE">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F">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7.2.3. </w:t>
      </w:r>
      <w:r w:rsidDel="00000000" w:rsidR="00000000" w:rsidRPr="00000000">
        <w:rPr>
          <w:rFonts w:ascii="Arial" w:cs="Arial" w:eastAsia="Arial" w:hAnsi="Arial"/>
          <w:sz w:val="24"/>
          <w:szCs w:val="24"/>
          <w:rtl w:val="0"/>
        </w:rPr>
        <w:t xml:space="preserve">O pagamento será realizado através de transferência eletrônica (TED), devendo a CONTRATADA informar a agência e conta corrente para recebimento, preferencialmente na Nota Fiscal / Fatura emitida.</w:t>
      </w:r>
      <w:r w:rsidDel="00000000" w:rsidR="00000000" w:rsidRPr="00000000">
        <w:rPr>
          <w:rtl w:val="0"/>
        </w:rPr>
      </w:r>
    </w:p>
    <w:p w:rsidR="00000000" w:rsidDel="00000000" w:rsidP="00000000" w:rsidRDefault="00000000" w:rsidRPr="00000000" w14:paraId="000000F0">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1">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7.2.4. </w:t>
      </w:r>
      <w:r w:rsidDel="00000000" w:rsidR="00000000" w:rsidRPr="00000000">
        <w:rPr>
          <w:rFonts w:ascii="Arial" w:cs="Arial" w:eastAsia="Arial" w:hAnsi="Arial"/>
          <w:sz w:val="24"/>
          <w:szCs w:val="24"/>
          <w:rtl w:val="0"/>
        </w:rPr>
        <w:t xml:space="preserve">Será considerada data do pagamento o dia em que constar como emitida a ordem bancária para pagamento ou ato equivalente.</w:t>
      </w:r>
    </w:p>
    <w:p w:rsidR="00000000" w:rsidDel="00000000" w:rsidP="00000000" w:rsidRDefault="00000000" w:rsidRPr="00000000" w14:paraId="000000F2">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3">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7.2.5. </w:t>
      </w:r>
      <w:r w:rsidDel="00000000" w:rsidR="00000000" w:rsidRPr="00000000">
        <w:rPr>
          <w:rFonts w:ascii="Arial" w:cs="Arial" w:eastAsia="Arial" w:hAnsi="Arial"/>
          <w:sz w:val="24"/>
          <w:szCs w:val="24"/>
          <w:rtl w:val="0"/>
        </w:rPr>
        <w:t xml:space="preserve">No ato do pagamento a CONTRATADA deverá ter as mesmas condições de habilitação, regularização fiscal e demais demandas exigidas nos critérios de seleção do fornecedor constantes em no Edital ou instrumento convocatório equivalente.</w:t>
      </w:r>
      <w:r w:rsidDel="00000000" w:rsidR="00000000" w:rsidRPr="00000000">
        <w:rPr>
          <w:rtl w:val="0"/>
        </w:rPr>
      </w:r>
    </w:p>
    <w:p w:rsidR="00000000" w:rsidDel="00000000" w:rsidP="00000000" w:rsidRDefault="00000000" w:rsidRPr="00000000" w14:paraId="000000F4">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5">
      <w:pPr>
        <w:spacing w:line="36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7.2.6. </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Quando do pagamento, será efetuada a retenção tributária prevista na legislação quando aplicável.</w:t>
      </w:r>
    </w:p>
    <w:p w:rsidR="00000000" w:rsidDel="00000000" w:rsidP="00000000" w:rsidRDefault="00000000" w:rsidRPr="00000000" w14:paraId="000000F6">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7">
      <w:pPr>
        <w:spacing w:line="36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7.2.7. Independentemente do percentual de tributo inserido na planilha, quando houver, serão retidos na fonte, quando da realização do pagamento, os percentuais estabelecidos na legislação vigente. </w:t>
      </w:r>
    </w:p>
    <w:p w:rsidR="00000000" w:rsidDel="00000000" w:rsidP="00000000" w:rsidRDefault="00000000" w:rsidRPr="00000000" w14:paraId="000000F8">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7.2.8.  </w:t>
      </w:r>
      <w:r w:rsidDel="00000000" w:rsidR="00000000" w:rsidRPr="00000000">
        <w:rPr>
          <w:rFonts w:ascii="Arial" w:cs="Arial" w:eastAsia="Arial" w:hAnsi="Arial"/>
          <w:sz w:val="24"/>
          <w:szCs w:val="24"/>
          <w:rtl w:val="0"/>
        </w:rPr>
        <w:t xml:space="preserve">A CONTRATADA </w:t>
      </w:r>
      <w:r w:rsidDel="00000000" w:rsidR="00000000" w:rsidRPr="00000000">
        <w:rPr>
          <w:rFonts w:ascii="Arial" w:cs="Arial" w:eastAsia="Arial" w:hAnsi="Arial"/>
          <w:sz w:val="24"/>
          <w:szCs w:val="24"/>
          <w:rtl w:val="0"/>
        </w:rPr>
        <w:t xml:space="preserve">regularmente optante pelo Simples Nacional, nos termos da Lei Complementar nº 123, de 2006, </w:t>
      </w:r>
      <w:r w:rsidDel="00000000" w:rsidR="00000000" w:rsidRPr="00000000">
        <w:rPr>
          <w:rFonts w:ascii="Arial" w:cs="Arial" w:eastAsia="Arial" w:hAnsi="Arial"/>
          <w:b w:val="1"/>
          <w:sz w:val="24"/>
          <w:szCs w:val="24"/>
          <w:rtl w:val="0"/>
        </w:rPr>
        <w:t xml:space="preserve">não sofrerá a retenção tributária quanto aos impostos e contribuições abrangidos por aquele regime</w:t>
      </w:r>
      <w:r w:rsidDel="00000000" w:rsidR="00000000" w:rsidRPr="00000000">
        <w:rPr>
          <w:rFonts w:ascii="Arial" w:cs="Arial" w:eastAsia="Arial" w:hAnsi="Arial"/>
          <w:sz w:val="24"/>
          <w:szCs w:val="24"/>
          <w:rtl w:val="0"/>
        </w:rPr>
        <w:t xml:space="preserve">. No entanto,</w:t>
      </w:r>
      <w:r w:rsidDel="00000000" w:rsidR="00000000" w:rsidRPr="00000000">
        <w:rPr>
          <w:rFonts w:ascii="Arial" w:cs="Arial" w:eastAsia="Arial" w:hAnsi="Arial"/>
          <w:b w:val="1"/>
          <w:sz w:val="24"/>
          <w:szCs w:val="24"/>
          <w:rtl w:val="0"/>
        </w:rPr>
        <w:t xml:space="preserve"> o pagamento ficará condicionado à apresentação de comprovação</w:t>
      </w:r>
      <w:r w:rsidDel="00000000" w:rsidR="00000000" w:rsidRPr="00000000">
        <w:rPr>
          <w:rFonts w:ascii="Arial" w:cs="Arial" w:eastAsia="Arial" w:hAnsi="Arial"/>
          <w:sz w:val="24"/>
          <w:szCs w:val="24"/>
          <w:rtl w:val="0"/>
        </w:rPr>
        <w:t xml:space="preserve">, por meio de documento oficial, de que faz jus ao tratamento tributário favorecido previsto na legislação vigente.</w:t>
      </w:r>
    </w:p>
    <w:p w:rsidR="00000000" w:rsidDel="00000000" w:rsidP="00000000" w:rsidRDefault="00000000" w:rsidRPr="00000000" w14:paraId="000000FA">
      <w:pPr>
        <w:spacing w:line="360" w:lineRule="auto"/>
        <w:jc w:val="both"/>
        <w:rPr>
          <w:rFonts w:ascii="Arial" w:cs="Arial" w:eastAsia="Arial" w:hAnsi="Arial"/>
          <w:sz w:val="22"/>
          <w:szCs w:val="22"/>
        </w:rPr>
      </w:pPr>
      <w:r w:rsidDel="00000000" w:rsidR="00000000" w:rsidRPr="00000000">
        <w:rPr>
          <w:rtl w:val="0"/>
        </w:rPr>
      </w:r>
    </w:p>
    <w:tbl>
      <w:tblPr>
        <w:tblStyle w:val="Table20"/>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FB">
            <w:pPr>
              <w:pStyle w:val="Heading1"/>
              <w:widowControl w:val="0"/>
              <w:spacing w:line="240" w:lineRule="auto"/>
              <w:rPr/>
            </w:pPr>
            <w:bookmarkStart w:colFirst="0" w:colLast="0" w:name="_g5ujwjxmwxj" w:id="17"/>
            <w:bookmarkEnd w:id="17"/>
            <w:r w:rsidDel="00000000" w:rsidR="00000000" w:rsidRPr="00000000">
              <w:rPr>
                <w:rtl w:val="0"/>
              </w:rPr>
              <w:t xml:space="preserve">8. DA FORMA E DOS CRITÉRIOS DA SELEÇÃO DO FORNECEDOR</w:t>
            </w:r>
            <w:r w:rsidDel="00000000" w:rsidR="00000000" w:rsidRPr="00000000">
              <w:rPr>
                <w:rtl w:val="0"/>
              </w:rPr>
            </w:r>
          </w:p>
        </w:tc>
      </w:tr>
    </w:tbl>
    <w:p w:rsidR="00000000" w:rsidDel="00000000" w:rsidP="00000000" w:rsidRDefault="00000000" w:rsidRPr="00000000" w14:paraId="000000FF">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100">
      <w:pPr>
        <w:spacing w:line="360" w:lineRule="auto"/>
        <w:jc w:val="both"/>
        <w:rPr>
          <w:rFonts w:ascii="Arial" w:cs="Arial" w:eastAsia="Arial" w:hAnsi="Arial"/>
          <w:b w:val="1"/>
          <w:sz w:val="28"/>
          <w:szCs w:val="28"/>
          <w:highlight w:val="yellow"/>
        </w:rPr>
      </w:pPr>
      <w:r w:rsidDel="00000000" w:rsidR="00000000" w:rsidRPr="00000000">
        <w:rPr>
          <w:rtl w:val="0"/>
        </w:rPr>
      </w:r>
    </w:p>
    <w:p w:rsidR="00000000" w:rsidDel="00000000" w:rsidP="00000000" w:rsidRDefault="00000000" w:rsidRPr="00000000" w14:paraId="00000101">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8.1.</w:t>
      </w:r>
      <w:r w:rsidDel="00000000" w:rsidR="00000000" w:rsidRPr="00000000">
        <w:rPr>
          <w:rFonts w:ascii="Arial" w:cs="Arial" w:eastAsia="Arial" w:hAnsi="Arial"/>
          <w:sz w:val="24"/>
          <w:szCs w:val="24"/>
          <w:rtl w:val="0"/>
        </w:rPr>
        <w:t xml:space="preserve"> As exigências de documentação ordinária e regular para fins habilitação </w:t>
      </w:r>
      <w:r w:rsidDel="00000000" w:rsidR="00000000" w:rsidRPr="00000000">
        <w:rPr>
          <w:rFonts w:ascii="Arial" w:cs="Arial" w:eastAsia="Arial" w:hAnsi="Arial"/>
          <w:b w:val="1"/>
          <w:sz w:val="24"/>
          <w:szCs w:val="24"/>
          <w:rtl w:val="0"/>
        </w:rPr>
        <w:t xml:space="preserve">JURÍDICA, TÉCNICA, FISCAL, ECONÔMICO-FINANCEIRA, SOCIAL E TRABALHISTA,</w:t>
      </w:r>
      <w:r w:rsidDel="00000000" w:rsidR="00000000" w:rsidRPr="00000000">
        <w:rPr>
          <w:rFonts w:ascii="Arial" w:cs="Arial" w:eastAsia="Arial" w:hAnsi="Arial"/>
          <w:sz w:val="24"/>
          <w:szCs w:val="24"/>
          <w:rtl w:val="0"/>
        </w:rPr>
        <w:t xml:space="preserve"> e o que mais se fizerem necessárias serão especificadas em Edital ou instrumento convocatório equivalente.</w:t>
      </w:r>
    </w:p>
    <w:p w:rsidR="00000000" w:rsidDel="00000000" w:rsidP="00000000" w:rsidRDefault="00000000" w:rsidRPr="00000000" w14:paraId="00000102">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3">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8.2.</w:t>
      </w:r>
      <w:r w:rsidDel="00000000" w:rsidR="00000000" w:rsidRPr="00000000">
        <w:rPr>
          <w:rFonts w:ascii="Arial" w:cs="Arial" w:eastAsia="Arial" w:hAnsi="Arial"/>
          <w:sz w:val="24"/>
          <w:szCs w:val="24"/>
          <w:rtl w:val="0"/>
        </w:rPr>
        <w:t xml:space="preserve">  O </w:t>
      </w:r>
      <w:r w:rsidDel="00000000" w:rsidR="00000000" w:rsidRPr="00000000">
        <w:rPr>
          <w:rFonts w:ascii="Arial" w:cs="Arial" w:eastAsia="Arial" w:hAnsi="Arial"/>
          <w:b w:val="1"/>
          <w:sz w:val="24"/>
          <w:szCs w:val="24"/>
          <w:rtl w:val="0"/>
        </w:rPr>
        <w:t xml:space="preserve">CRITÉRIO </w:t>
      </w:r>
      <w:r w:rsidDel="00000000" w:rsidR="00000000" w:rsidRPr="00000000">
        <w:rPr>
          <w:rFonts w:ascii="Arial" w:cs="Arial" w:eastAsia="Arial" w:hAnsi="Arial"/>
          <w:sz w:val="24"/>
          <w:szCs w:val="24"/>
          <w:rtl w:val="0"/>
        </w:rPr>
        <w:t xml:space="preserve">de julgamento é o</w:t>
      </w:r>
      <w:r w:rsidDel="00000000" w:rsidR="00000000" w:rsidRPr="00000000">
        <w:rPr>
          <w:rFonts w:ascii="Arial" w:cs="Arial" w:eastAsia="Arial" w:hAnsi="Arial"/>
          <w:b w:val="1"/>
          <w:sz w:val="24"/>
          <w:szCs w:val="24"/>
          <w:rtl w:val="0"/>
        </w:rPr>
        <w:t xml:space="preserve"> MENOR PREÇO GLOBAL POR LOTE</w:t>
      </w:r>
      <w:r w:rsidDel="00000000" w:rsidR="00000000" w:rsidRPr="00000000">
        <w:rPr>
          <w:rFonts w:ascii="Arial" w:cs="Arial" w:eastAsia="Arial" w:hAnsi="Arial"/>
          <w:sz w:val="24"/>
          <w:szCs w:val="24"/>
          <w:rtl w:val="0"/>
        </w:rPr>
        <w:t xml:space="preserve">, para a seleção da proposta mais vantajosa.</w:t>
      </w:r>
    </w:p>
    <w:p w:rsidR="00000000" w:rsidDel="00000000" w:rsidP="00000000" w:rsidRDefault="00000000" w:rsidRPr="00000000" w14:paraId="00000104">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5">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8.3.</w:t>
      </w:r>
      <w:r w:rsidDel="00000000" w:rsidR="00000000" w:rsidRPr="00000000">
        <w:rPr>
          <w:rFonts w:ascii="Arial" w:cs="Arial" w:eastAsia="Arial" w:hAnsi="Arial"/>
          <w:sz w:val="24"/>
          <w:szCs w:val="24"/>
          <w:rtl w:val="0"/>
        </w:rPr>
        <w:t xml:space="preserve">  A Administração poderá acrescentar critérios de qualificação, habilitação e regularização fiscal que por vier achar necessários, dispondo das respectivas regras de comprobabilidade no Edital ou instrumento convocatório equivalente.</w:t>
      </w:r>
    </w:p>
    <w:p w:rsidR="00000000" w:rsidDel="00000000" w:rsidP="00000000" w:rsidRDefault="00000000" w:rsidRPr="00000000" w14:paraId="00000106">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7">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8.4.</w:t>
      </w:r>
      <w:r w:rsidDel="00000000" w:rsidR="00000000" w:rsidRPr="00000000">
        <w:rPr>
          <w:rFonts w:ascii="Arial" w:cs="Arial" w:eastAsia="Arial" w:hAnsi="Arial"/>
          <w:sz w:val="24"/>
          <w:szCs w:val="24"/>
          <w:rtl w:val="0"/>
        </w:rPr>
        <w:t xml:space="preserve"> As regras de desempate entre propostas são aquelas discriminadas em Edital ou instrumento equivalente, sob forma da legislação aplicável.</w:t>
      </w:r>
    </w:p>
    <w:p w:rsidR="00000000" w:rsidDel="00000000" w:rsidP="00000000" w:rsidRDefault="00000000" w:rsidRPr="00000000" w14:paraId="00000108">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9">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8.5.</w:t>
      </w:r>
      <w:r w:rsidDel="00000000" w:rsidR="00000000" w:rsidRPr="00000000">
        <w:rPr>
          <w:rFonts w:ascii="Arial" w:cs="Arial" w:eastAsia="Arial" w:hAnsi="Arial"/>
          <w:sz w:val="24"/>
          <w:szCs w:val="24"/>
          <w:rtl w:val="0"/>
        </w:rPr>
        <w:t xml:space="preserve"> Os documentos comprobatórios dos critérios de seleção do fornecedor poderão ser disponibilizados, encaminhados e aceitos no formato eletrônico ou digitalizado na forma das regras dispostas no Edital ou instrumento equivalente, sob forma da legislação aplicável e a critério do Pregoeiro.</w:t>
      </w:r>
    </w:p>
    <w:p w:rsidR="00000000" w:rsidDel="00000000" w:rsidP="00000000" w:rsidRDefault="00000000" w:rsidRPr="00000000" w14:paraId="0000010A">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B">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8.6.</w:t>
      </w:r>
      <w:r w:rsidDel="00000000" w:rsidR="00000000" w:rsidRPr="00000000">
        <w:rPr>
          <w:rFonts w:ascii="Arial" w:cs="Arial" w:eastAsia="Arial" w:hAnsi="Arial"/>
          <w:sz w:val="24"/>
          <w:szCs w:val="24"/>
          <w:rtl w:val="0"/>
        </w:rPr>
        <w:t xml:space="preserve"> O intervalo mínimo de diferença de valores ou percentuais entre os lances será determinado no Edital ou instrumento equivalente, sob forma da legislação aplicável e a critério do Pregoeiro.</w:t>
      </w:r>
      <w:r w:rsidDel="00000000" w:rsidR="00000000" w:rsidRPr="00000000">
        <w:rPr>
          <w:rtl w:val="0"/>
        </w:rPr>
      </w:r>
    </w:p>
    <w:p w:rsidR="00000000" w:rsidDel="00000000" w:rsidP="00000000" w:rsidRDefault="00000000" w:rsidRPr="00000000" w14:paraId="0000010C">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D">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E">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F">
      <w:pPr>
        <w:spacing w:line="360" w:lineRule="auto"/>
        <w:jc w:val="both"/>
        <w:rPr>
          <w:rFonts w:ascii="Arial" w:cs="Arial" w:eastAsia="Arial" w:hAnsi="Arial"/>
          <w:sz w:val="22"/>
          <w:szCs w:val="22"/>
        </w:rPr>
      </w:pPr>
      <w:r w:rsidDel="00000000" w:rsidR="00000000" w:rsidRPr="00000000">
        <w:rPr>
          <w:rtl w:val="0"/>
        </w:rPr>
      </w:r>
    </w:p>
    <w:tbl>
      <w:tblPr>
        <w:tblStyle w:val="Table21"/>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10">
            <w:pPr>
              <w:pStyle w:val="Heading1"/>
              <w:widowControl w:val="0"/>
              <w:spacing w:line="240" w:lineRule="auto"/>
              <w:rPr/>
            </w:pPr>
            <w:bookmarkStart w:colFirst="0" w:colLast="0" w:name="_9xf1epxgw87i" w:id="18"/>
            <w:bookmarkEnd w:id="18"/>
            <w:r w:rsidDel="00000000" w:rsidR="00000000" w:rsidRPr="00000000">
              <w:rPr>
                <w:rtl w:val="0"/>
              </w:rPr>
              <w:t xml:space="preserve">9. DA ESTIMATIVA DO VALOR DA CONTRATAÇÃO</w:t>
            </w:r>
          </w:p>
        </w:tc>
      </w:tr>
    </w:tbl>
    <w:p w:rsidR="00000000" w:rsidDel="00000000" w:rsidP="00000000" w:rsidRDefault="00000000" w:rsidRPr="00000000" w14:paraId="00000114">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115">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9.1.</w:t>
      </w:r>
      <w:r w:rsidDel="00000000" w:rsidR="00000000" w:rsidRPr="00000000">
        <w:rPr>
          <w:rFonts w:ascii="Arial" w:cs="Arial" w:eastAsia="Arial" w:hAnsi="Arial"/>
          <w:sz w:val="24"/>
          <w:szCs w:val="24"/>
          <w:rtl w:val="0"/>
        </w:rPr>
        <w:t xml:space="preserve">  O aluguel mensal estimado de cada hatch é de </w:t>
      </w:r>
      <w:r w:rsidDel="00000000" w:rsidR="00000000" w:rsidRPr="00000000">
        <w:rPr>
          <w:rFonts w:ascii="Arial" w:cs="Arial" w:eastAsia="Arial" w:hAnsi="Arial"/>
          <w:b w:val="1"/>
          <w:sz w:val="24"/>
          <w:szCs w:val="24"/>
          <w:rtl w:val="0"/>
        </w:rPr>
        <w:t xml:space="preserve">R$ 4.997,1647</w:t>
      </w:r>
      <w:r w:rsidDel="00000000" w:rsidR="00000000" w:rsidRPr="00000000">
        <w:rPr>
          <w:rFonts w:ascii="Arial" w:cs="Arial" w:eastAsia="Arial" w:hAnsi="Arial"/>
          <w:sz w:val="24"/>
          <w:szCs w:val="24"/>
          <w:rtl w:val="0"/>
        </w:rPr>
        <w:t xml:space="preserve"> (quatro mil, novecentos e noventa e sete reais e dezesseis centavos), totalizando </w:t>
      </w:r>
      <w:r w:rsidDel="00000000" w:rsidR="00000000" w:rsidRPr="00000000">
        <w:rPr>
          <w:rFonts w:ascii="Arial" w:cs="Arial" w:eastAsia="Arial" w:hAnsi="Arial"/>
          <w:b w:val="1"/>
          <w:sz w:val="24"/>
          <w:szCs w:val="24"/>
          <w:rtl w:val="0"/>
        </w:rPr>
        <w:t xml:space="preserve">R$ 14.991,4941</w:t>
      </w:r>
      <w:r w:rsidDel="00000000" w:rsidR="00000000" w:rsidRPr="00000000">
        <w:rPr>
          <w:rFonts w:ascii="Arial" w:cs="Arial" w:eastAsia="Arial" w:hAnsi="Arial"/>
          <w:sz w:val="24"/>
          <w:szCs w:val="24"/>
          <w:rtl w:val="0"/>
        </w:rPr>
        <w:t xml:space="preserve"> (quatorze mil, novecentos e noventa e um reais e quarenta e nove centavos) para os três veículos. A locação da pick-up 4x4 tem um custo mensal de </w:t>
      </w:r>
      <w:r w:rsidDel="00000000" w:rsidR="00000000" w:rsidRPr="00000000">
        <w:rPr>
          <w:rFonts w:ascii="Arial" w:cs="Arial" w:eastAsia="Arial" w:hAnsi="Arial"/>
          <w:b w:val="1"/>
          <w:sz w:val="24"/>
          <w:szCs w:val="24"/>
          <w:rtl w:val="0"/>
        </w:rPr>
        <w:t xml:space="preserve">R$ 11.484,7712</w:t>
      </w:r>
      <w:r w:rsidDel="00000000" w:rsidR="00000000" w:rsidRPr="00000000">
        <w:rPr>
          <w:rFonts w:ascii="Arial" w:cs="Arial" w:eastAsia="Arial" w:hAnsi="Arial"/>
          <w:sz w:val="24"/>
          <w:szCs w:val="24"/>
          <w:rtl w:val="0"/>
        </w:rPr>
        <w:t xml:space="preserve"> (onze mil, quatrocentos e oitenta e quatro reais e setenta e sete centavos). O valor total mensal para a locação dos quatro veículos é de </w:t>
      </w:r>
      <w:r w:rsidDel="00000000" w:rsidR="00000000" w:rsidRPr="00000000">
        <w:rPr>
          <w:rFonts w:ascii="Arial" w:cs="Arial" w:eastAsia="Arial" w:hAnsi="Arial"/>
          <w:b w:val="1"/>
          <w:sz w:val="24"/>
          <w:szCs w:val="24"/>
          <w:rtl w:val="0"/>
        </w:rPr>
        <w:t xml:space="preserve">R$ 26.476,2653</w:t>
      </w:r>
      <w:r w:rsidDel="00000000" w:rsidR="00000000" w:rsidRPr="00000000">
        <w:rPr>
          <w:rFonts w:ascii="Arial" w:cs="Arial" w:eastAsia="Arial" w:hAnsi="Arial"/>
          <w:sz w:val="24"/>
          <w:szCs w:val="24"/>
          <w:rtl w:val="0"/>
        </w:rPr>
        <w:t xml:space="preserve"> (vinte e seis mil, quatrocentos e setenta e seis reais e vinte e seis centavos). A vigência da contratação será de 11 (onze) meses, podendo ser prorrogada até 60 (sessenta) meses no total, conforme a legislação vigente ou posteriores alterações.</w:t>
      </w:r>
    </w:p>
    <w:p w:rsidR="00000000" w:rsidDel="00000000" w:rsidP="00000000" w:rsidRDefault="00000000" w:rsidRPr="00000000" w14:paraId="00000116">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9.2.</w:t>
      </w:r>
      <w:r w:rsidDel="00000000" w:rsidR="00000000" w:rsidRPr="00000000">
        <w:rPr>
          <w:rFonts w:ascii="Arial" w:cs="Arial" w:eastAsia="Arial" w:hAnsi="Arial"/>
          <w:sz w:val="24"/>
          <w:szCs w:val="24"/>
          <w:rtl w:val="0"/>
        </w:rPr>
        <w:t xml:space="preserve"> A fórmula </w:t>
      </w:r>
      <w:r w:rsidDel="00000000" w:rsidR="00000000" w:rsidRPr="00000000">
        <w:rPr>
          <w:rFonts w:ascii="Arial" w:cs="Arial" w:eastAsia="Arial" w:hAnsi="Arial"/>
          <w:b w:val="1"/>
          <w:sz w:val="24"/>
          <w:szCs w:val="24"/>
          <w:rtl w:val="0"/>
        </w:rPr>
        <w:t xml:space="preserve">CTT = CT × N</w:t>
      </w:r>
      <w:r w:rsidDel="00000000" w:rsidR="00000000" w:rsidRPr="00000000">
        <w:rPr>
          <w:rFonts w:ascii="Arial" w:cs="Arial" w:eastAsia="Arial" w:hAnsi="Arial"/>
          <w:sz w:val="24"/>
          <w:szCs w:val="24"/>
          <w:rtl w:val="0"/>
        </w:rPr>
        <w:t xml:space="preserve"> para cálculo do custo total da contratação está disponível no Estudo Técnico Preliminar (ETP).</w:t>
      </w:r>
    </w:p>
    <w:p w:rsidR="00000000" w:rsidDel="00000000" w:rsidP="00000000" w:rsidRDefault="00000000" w:rsidRPr="00000000" w14:paraId="00000117">
      <w:pPr>
        <w:spacing w:after="240" w:before="240" w:line="36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9.3.</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rtl w:val="0"/>
        </w:rPr>
        <w:t xml:space="preserve">Portanto, o valor total do contrato, considerando a precisão de cálculo com quatro casas decimais, seria de </w:t>
      </w:r>
      <w:r w:rsidDel="00000000" w:rsidR="00000000" w:rsidRPr="00000000">
        <w:rPr>
          <w:rFonts w:ascii="Arial" w:cs="Arial" w:eastAsia="Arial" w:hAnsi="Arial"/>
          <w:b w:val="1"/>
          <w:sz w:val="24"/>
          <w:szCs w:val="24"/>
          <w:rtl w:val="0"/>
        </w:rPr>
        <w:t xml:space="preserve">R$ 291.238,9183. </w:t>
      </w:r>
      <w:r w:rsidDel="00000000" w:rsidR="00000000" w:rsidRPr="00000000">
        <w:rPr>
          <w:rFonts w:ascii="Arial" w:cs="Arial" w:eastAsia="Arial" w:hAnsi="Arial"/>
          <w:sz w:val="24"/>
          <w:szCs w:val="24"/>
          <w:rtl w:val="0"/>
        </w:rPr>
        <w:t xml:space="preserve">No entanto, para fins de padronização contábil e conformidade com as normas financeiras aplicáveis, adota-se o arredondamento para duas casas decimais, conforme usualmente praticado em registros oficiais e documentos fiscais. Dessa forma, o valor final a ser considerado será de</w:t>
      </w:r>
      <w:r w:rsidDel="00000000" w:rsidR="00000000" w:rsidRPr="00000000">
        <w:rPr>
          <w:rFonts w:ascii="Arial" w:cs="Arial" w:eastAsia="Arial" w:hAnsi="Arial"/>
          <w:b w:val="1"/>
          <w:sz w:val="24"/>
          <w:szCs w:val="24"/>
          <w:rtl w:val="0"/>
        </w:rPr>
        <w:t xml:space="preserve"> R$ 291.238,92 (Duzentos e noventa e um mil, duzentos e trinta e oito reais e noventa e dois centavos)</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118">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9.4.</w:t>
      </w:r>
      <w:r w:rsidDel="00000000" w:rsidR="00000000" w:rsidRPr="00000000">
        <w:rPr>
          <w:rFonts w:ascii="Arial" w:cs="Arial" w:eastAsia="Arial" w:hAnsi="Arial"/>
          <w:sz w:val="24"/>
          <w:szCs w:val="24"/>
          <w:rtl w:val="0"/>
        </w:rPr>
        <w:t xml:space="preserve"> Os valores mencionados foram calculados com base em uma combinação de preços médios obtidos por meio de procedimentos licitatórios similares, cotações manuais e pesquisas em Portais de Compra, gerando um valor misto que reflete mais fielmente a realidade local.</w:t>
      </w:r>
    </w:p>
    <w:p w:rsidR="00000000" w:rsidDel="00000000" w:rsidP="00000000" w:rsidRDefault="00000000" w:rsidRPr="00000000" w14:paraId="00000119">
      <w:pPr>
        <w:spacing w:after="240" w:before="240" w:line="36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9.5. </w:t>
      </w:r>
      <w:r w:rsidDel="00000000" w:rsidR="00000000" w:rsidRPr="00000000">
        <w:rPr>
          <w:rFonts w:ascii="Arial" w:cs="Arial" w:eastAsia="Arial" w:hAnsi="Arial"/>
          <w:sz w:val="24"/>
          <w:szCs w:val="24"/>
          <w:rtl w:val="0"/>
        </w:rPr>
        <w:t xml:space="preserve">Verificou-se a necessidade de manter a representação dos valores com quatro casas decimais após a vírgula, em razão de discrepâncias decorrentes dos diferentes critérios de arredondamento aplicados pelo Banco de Preços e pelo sistema Betha, sistemas utilizados por esta Admnistração. Essa divergência resulta da metodologia adotada por cada sistema para o tratamento numérico e a precisão dos cálculos, o que pode impactar a composição do valor total do contrato ao longo de sua vigência. Dessa forma, a padronização da notação decimal foi adotada para assegurar a exatidão dos registros financeiros e a conformidade dos cálculos com os princípios de precisão e uniformidade contábil.</w:t>
      </w:r>
      <w:r w:rsidDel="00000000" w:rsidR="00000000" w:rsidRPr="00000000">
        <w:rPr>
          <w:rtl w:val="0"/>
        </w:rPr>
      </w:r>
    </w:p>
    <w:tbl>
      <w:tblPr>
        <w:tblStyle w:val="Table2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1A">
            <w:pPr>
              <w:pStyle w:val="Heading1"/>
              <w:widowControl w:val="0"/>
              <w:rPr/>
            </w:pPr>
            <w:bookmarkStart w:colFirst="0" w:colLast="0" w:name="_iooxn78nfw5w" w:id="19"/>
            <w:bookmarkEnd w:id="19"/>
            <w:r w:rsidDel="00000000" w:rsidR="00000000" w:rsidRPr="00000000">
              <w:rPr>
                <w:rtl w:val="0"/>
              </w:rPr>
              <w:t xml:space="preserve">10. DA ADEQUAÇÃO ORÇAMENTÁRIA</w:t>
            </w:r>
            <w:r w:rsidDel="00000000" w:rsidR="00000000" w:rsidRPr="00000000">
              <w:rPr>
                <w:rtl w:val="0"/>
              </w:rPr>
            </w:r>
          </w:p>
        </w:tc>
      </w:tr>
    </w:tbl>
    <w:p w:rsidR="00000000" w:rsidDel="00000000" w:rsidP="00000000" w:rsidRDefault="00000000" w:rsidRPr="00000000" w14:paraId="0000011E">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11F">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0">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10</w:t>
      </w:r>
      <w:r w:rsidDel="00000000" w:rsidR="00000000" w:rsidRPr="00000000">
        <w:rPr>
          <w:rFonts w:ascii="Arial" w:cs="Arial" w:eastAsia="Arial" w:hAnsi="Arial"/>
          <w:b w:val="1"/>
          <w:sz w:val="24"/>
          <w:szCs w:val="24"/>
          <w:rtl w:val="0"/>
        </w:rPr>
        <w:t xml:space="preserve">.1.</w:t>
      </w:r>
      <w:r w:rsidDel="00000000" w:rsidR="00000000" w:rsidRPr="00000000">
        <w:rPr>
          <w:rFonts w:ascii="Arial" w:cs="Arial" w:eastAsia="Arial" w:hAnsi="Arial"/>
          <w:sz w:val="24"/>
          <w:szCs w:val="24"/>
          <w:rtl w:val="0"/>
        </w:rPr>
        <w:t xml:space="preserve"> Os recursos financeiros para o processamento e pagamento do objeto serão atendidos pelas dotações do orçamento vigente ou futuro, classificadas sob o número correspondente, sujeito a eventuais atualizações nos códigos orçamentários.</w:t>
      </w:r>
    </w:p>
    <w:p w:rsidR="00000000" w:rsidDel="00000000" w:rsidP="00000000" w:rsidRDefault="00000000" w:rsidRPr="00000000" w14:paraId="00000121">
      <w:pPr>
        <w:spacing w:line="360" w:lineRule="auto"/>
        <w:ind w:firstLine="141.73228346456688"/>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2">
      <w:pPr>
        <w:numPr>
          <w:ilvl w:val="0"/>
          <w:numId w:val="5"/>
        </w:numPr>
        <w:spacing w:line="360" w:lineRule="auto"/>
        <w:ind w:left="708.6614173228347"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Órgão: CÂMARA MUNICIPAL</w:t>
      </w:r>
    </w:p>
    <w:p w:rsidR="00000000" w:rsidDel="00000000" w:rsidP="00000000" w:rsidRDefault="00000000" w:rsidRPr="00000000" w14:paraId="00000123">
      <w:pPr>
        <w:numPr>
          <w:ilvl w:val="0"/>
          <w:numId w:val="5"/>
        </w:numPr>
        <w:spacing w:line="360" w:lineRule="auto"/>
        <w:ind w:left="708.6614173228347"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Unidade: CÂMARA MUNICIPAL</w:t>
      </w:r>
    </w:p>
    <w:p w:rsidR="00000000" w:rsidDel="00000000" w:rsidP="00000000" w:rsidRDefault="00000000" w:rsidRPr="00000000" w14:paraId="00000124">
      <w:pPr>
        <w:numPr>
          <w:ilvl w:val="0"/>
          <w:numId w:val="5"/>
        </w:numPr>
        <w:spacing w:line="360" w:lineRule="auto"/>
        <w:ind w:left="708.6614173228347"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Funcional: Ação Legislativa</w:t>
      </w:r>
    </w:p>
    <w:p w:rsidR="00000000" w:rsidDel="00000000" w:rsidP="00000000" w:rsidRDefault="00000000" w:rsidRPr="00000000" w14:paraId="00000125">
      <w:pPr>
        <w:numPr>
          <w:ilvl w:val="0"/>
          <w:numId w:val="2"/>
        </w:numPr>
        <w:spacing w:line="276" w:lineRule="auto"/>
        <w:ind w:left="708.6614173228347"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DESENVOLVIMENTO DAS ATIVIDADES LEGISLATIVAS</w:t>
      </w:r>
    </w:p>
    <w:p w:rsidR="00000000" w:rsidDel="00000000" w:rsidP="00000000" w:rsidRDefault="00000000" w:rsidRPr="00000000" w14:paraId="00000126">
      <w:pPr>
        <w:numPr>
          <w:ilvl w:val="0"/>
          <w:numId w:val="2"/>
        </w:numPr>
        <w:spacing w:line="276" w:lineRule="auto"/>
        <w:ind w:left="708.6614173228347"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Elemento: Elemento: 3.3.90.39.00.00.00.00 - OUTROS SERVIÇOS DE TERCEIROS - PESSOA JURÍDICA</w:t>
      </w:r>
    </w:p>
    <w:p w:rsidR="00000000" w:rsidDel="00000000" w:rsidP="00000000" w:rsidRDefault="00000000" w:rsidRPr="00000000" w14:paraId="00000127">
      <w:pPr>
        <w:numPr>
          <w:ilvl w:val="0"/>
          <w:numId w:val="2"/>
        </w:numPr>
        <w:spacing w:line="276" w:lineRule="auto"/>
        <w:ind w:left="708.6614173228347"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Código Reduzido: </w:t>
      </w:r>
      <w:r w:rsidDel="00000000" w:rsidR="00000000" w:rsidRPr="00000000">
        <w:rPr>
          <w:rFonts w:ascii="Arial" w:cs="Arial" w:eastAsia="Arial" w:hAnsi="Arial"/>
          <w:sz w:val="24"/>
          <w:szCs w:val="24"/>
          <w:rtl w:val="0"/>
        </w:rPr>
        <w:t xml:space="preserve">782</w:t>
      </w:r>
      <w:r w:rsidDel="00000000" w:rsidR="00000000" w:rsidRPr="00000000">
        <w:rPr>
          <w:rtl w:val="0"/>
        </w:rPr>
      </w:r>
    </w:p>
    <w:p w:rsidR="00000000" w:rsidDel="00000000" w:rsidP="00000000" w:rsidRDefault="00000000" w:rsidRPr="00000000" w14:paraId="00000128">
      <w:pPr>
        <w:spacing w:line="276" w:lineRule="auto"/>
        <w:ind w:left="144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9">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10.2.</w:t>
      </w:r>
      <w:r w:rsidDel="00000000" w:rsidR="00000000" w:rsidRPr="00000000">
        <w:rPr>
          <w:rFonts w:ascii="Arial" w:cs="Arial" w:eastAsia="Arial" w:hAnsi="Arial"/>
          <w:sz w:val="24"/>
          <w:szCs w:val="24"/>
          <w:rtl w:val="0"/>
        </w:rPr>
        <w:t xml:space="preserve"> O </w:t>
      </w:r>
      <w:r w:rsidDel="00000000" w:rsidR="00000000" w:rsidRPr="00000000">
        <w:rPr>
          <w:rFonts w:ascii="Arial" w:cs="Arial" w:eastAsia="Arial" w:hAnsi="Arial"/>
          <w:b w:val="1"/>
          <w:sz w:val="24"/>
          <w:szCs w:val="24"/>
          <w:rtl w:val="0"/>
        </w:rPr>
        <w:t xml:space="preserve">Código Reduzido</w:t>
      </w:r>
      <w:r w:rsidDel="00000000" w:rsidR="00000000" w:rsidRPr="00000000">
        <w:rPr>
          <w:rFonts w:ascii="Arial" w:cs="Arial" w:eastAsia="Arial" w:hAnsi="Arial"/>
          <w:sz w:val="24"/>
          <w:szCs w:val="24"/>
          <w:rtl w:val="0"/>
        </w:rPr>
        <w:t xml:space="preserve"> poderá ser ajustado conforme eventuais alterações contábeis, preservando sua rastreabilidade no sistema e adequando-se à codificação posterior.</w:t>
      </w:r>
      <w:r w:rsidDel="00000000" w:rsidR="00000000" w:rsidRPr="00000000">
        <w:rPr>
          <w:rtl w:val="0"/>
        </w:rPr>
      </w:r>
    </w:p>
    <w:p w:rsidR="00000000" w:rsidDel="00000000" w:rsidP="00000000" w:rsidRDefault="00000000" w:rsidRPr="00000000" w14:paraId="0000012A">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B">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C">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D">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E">
      <w:pPr>
        <w:spacing w:line="276" w:lineRule="auto"/>
        <w:jc w:val="both"/>
        <w:rPr>
          <w:rFonts w:ascii="Arial" w:cs="Arial" w:eastAsia="Arial" w:hAnsi="Arial"/>
          <w:sz w:val="24"/>
          <w:szCs w:val="24"/>
        </w:rPr>
      </w:pPr>
      <w:r w:rsidDel="00000000" w:rsidR="00000000" w:rsidRPr="00000000">
        <w:rPr>
          <w:rtl w:val="0"/>
        </w:rPr>
      </w:r>
    </w:p>
    <w:tbl>
      <w:tblPr>
        <w:tblStyle w:val="Table23"/>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2F">
            <w:pPr>
              <w:pStyle w:val="Heading1"/>
              <w:widowControl w:val="0"/>
              <w:rPr/>
            </w:pPr>
            <w:bookmarkStart w:colFirst="0" w:colLast="0" w:name="_5tkgo32gu9qz" w:id="20"/>
            <w:bookmarkEnd w:id="20"/>
            <w:r w:rsidDel="00000000" w:rsidR="00000000" w:rsidRPr="00000000">
              <w:rPr>
                <w:rtl w:val="0"/>
              </w:rPr>
              <w:t xml:space="preserve">11. DOS ANEXOS</w:t>
            </w:r>
            <w:r w:rsidDel="00000000" w:rsidR="00000000" w:rsidRPr="00000000">
              <w:rPr>
                <w:rtl w:val="0"/>
              </w:rPr>
            </w:r>
          </w:p>
        </w:tc>
      </w:tr>
    </w:tbl>
    <w:p w:rsidR="00000000" w:rsidDel="00000000" w:rsidP="00000000" w:rsidRDefault="00000000" w:rsidRPr="00000000" w14:paraId="00000133">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134">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35">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11.1. </w:t>
      </w:r>
      <w:r w:rsidDel="00000000" w:rsidR="00000000" w:rsidRPr="00000000">
        <w:rPr>
          <w:rFonts w:ascii="Arial" w:cs="Arial" w:eastAsia="Arial" w:hAnsi="Arial"/>
          <w:sz w:val="24"/>
          <w:szCs w:val="24"/>
          <w:rtl w:val="0"/>
        </w:rPr>
        <w:t xml:space="preserve">Compõe(m) este Termo de Referência o(s) seguinte(s) anexo(s):</w:t>
      </w:r>
    </w:p>
    <w:p w:rsidR="00000000" w:rsidDel="00000000" w:rsidP="00000000" w:rsidRDefault="00000000" w:rsidRPr="00000000" w14:paraId="00000136">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ANEXO I - ESPECIFICAÇÕES TÉCNICAS DE OBJETOS E SERVIÇOS E CLASSIFICAÇÕES;</w:t>
      </w:r>
    </w:p>
    <w:p w:rsidR="00000000" w:rsidDel="00000000" w:rsidP="00000000" w:rsidRDefault="00000000" w:rsidRPr="00000000" w14:paraId="00000137">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 ANEXO II - FORMULÁRIO PADRONIZADO DE PROPOSTA;</w:t>
      </w:r>
    </w:p>
    <w:p w:rsidR="00000000" w:rsidDel="00000000" w:rsidP="00000000" w:rsidRDefault="00000000" w:rsidRPr="00000000" w14:paraId="00000138">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III) ANEXO III - MAPA COMPARATIVO DE PREÇOS</w:t>
      </w:r>
    </w:p>
    <w:p w:rsidR="00000000" w:rsidDel="00000000" w:rsidP="00000000" w:rsidRDefault="00000000" w:rsidRPr="00000000" w14:paraId="00000139">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IV) ANEXO IV - RELATÓRIO DE COTAÇÕES</w:t>
      </w:r>
    </w:p>
    <w:p w:rsidR="00000000" w:rsidDel="00000000" w:rsidP="00000000" w:rsidRDefault="00000000" w:rsidRPr="00000000" w14:paraId="0000013A">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 ANEXO V - OUTROS DOCUMENTOS REFERENTES À PESQUISA DE</w:t>
      </w:r>
    </w:p>
    <w:p w:rsidR="00000000" w:rsidDel="00000000" w:rsidP="00000000" w:rsidRDefault="00000000" w:rsidRPr="00000000" w14:paraId="0000013B">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PREÇOS</w:t>
      </w:r>
    </w:p>
    <w:p w:rsidR="00000000" w:rsidDel="00000000" w:rsidP="00000000" w:rsidRDefault="00000000" w:rsidRPr="00000000" w14:paraId="0000013C">
      <w:pPr>
        <w:spacing w:line="36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Cachoeiras de Macacu, 11 </w:t>
      </w:r>
      <w:r w:rsidDel="00000000" w:rsidR="00000000" w:rsidRPr="00000000">
        <w:rPr>
          <w:rFonts w:ascii="Arial" w:cs="Arial" w:eastAsia="Arial" w:hAnsi="Arial"/>
          <w:sz w:val="24"/>
          <w:szCs w:val="24"/>
          <w:rtl w:val="0"/>
        </w:rPr>
        <w:t xml:space="preserve">de Fevereiro</w:t>
      </w:r>
      <w:r w:rsidDel="00000000" w:rsidR="00000000" w:rsidRPr="00000000">
        <w:rPr>
          <w:rFonts w:ascii="Arial" w:cs="Arial" w:eastAsia="Arial" w:hAnsi="Arial"/>
          <w:sz w:val="24"/>
          <w:szCs w:val="24"/>
          <w:rtl w:val="0"/>
        </w:rPr>
        <w:t xml:space="preserve"> de 202</w:t>
      </w:r>
      <w:r w:rsidDel="00000000" w:rsidR="00000000" w:rsidRPr="00000000">
        <w:rPr>
          <w:rFonts w:ascii="Arial" w:cs="Arial" w:eastAsia="Arial" w:hAnsi="Arial"/>
          <w:sz w:val="24"/>
          <w:szCs w:val="24"/>
          <w:rtl w:val="0"/>
        </w:rPr>
        <w:t xml:space="preserve">5.</w:t>
      </w:r>
      <w:r w:rsidDel="00000000" w:rsidR="00000000" w:rsidRPr="00000000">
        <w:rPr>
          <w:rtl w:val="0"/>
        </w:rPr>
      </w:r>
    </w:p>
    <w:p w:rsidR="00000000" w:rsidDel="00000000" w:rsidP="00000000" w:rsidRDefault="00000000" w:rsidRPr="00000000" w14:paraId="0000013D">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E">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F">
      <w:pPr>
        <w:spacing w:line="360" w:lineRule="auto"/>
        <w:jc w:val="center"/>
        <w:rPr>
          <w:rFonts w:ascii="Arial" w:cs="Arial" w:eastAsia="Arial" w:hAnsi="Arial"/>
          <w:sz w:val="24"/>
          <w:szCs w:val="24"/>
        </w:rPr>
      </w:pPr>
      <w:r w:rsidDel="00000000" w:rsidR="00000000" w:rsidRPr="00000000">
        <w:rPr>
          <w:rtl w:val="0"/>
        </w:rPr>
      </w:r>
    </w:p>
    <w:tbl>
      <w:tblPr>
        <w:tblStyle w:val="Table24"/>
        <w:tblW w:w="8504.0" w:type="dxa"/>
        <w:jc w:val="left"/>
        <w:tblLayout w:type="fixed"/>
        <w:tblLook w:val="0600"/>
      </w:tblPr>
      <w:tblGrid>
        <w:gridCol w:w="4252"/>
        <w:gridCol w:w="4252"/>
        <w:tblGridChange w:id="0">
          <w:tblGrid>
            <w:gridCol w:w="4252"/>
            <w:gridCol w:w="4252"/>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0">
            <w:pPr>
              <w:widowControl w:val="0"/>
              <w:jc w:val="center"/>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Karla Kolimbrowskey</w:t>
            </w:r>
          </w:p>
          <w:p w:rsidR="00000000" w:rsidDel="00000000" w:rsidP="00000000" w:rsidRDefault="00000000" w:rsidRPr="00000000" w14:paraId="00000141">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Equipe de Apoio</w:t>
            </w:r>
          </w:p>
          <w:p w:rsidR="00000000" w:rsidDel="00000000" w:rsidP="00000000" w:rsidRDefault="00000000" w:rsidRPr="00000000" w14:paraId="00000142">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matrícula n° 641</w:t>
            </w:r>
          </w:p>
          <w:p w:rsidR="00000000" w:rsidDel="00000000" w:rsidP="00000000" w:rsidRDefault="00000000" w:rsidRPr="00000000" w14:paraId="00000143">
            <w:pPr>
              <w:widowControl w:val="0"/>
              <w:jc w:val="center"/>
              <w:rPr>
                <w:rFonts w:ascii="Arial Narrow" w:cs="Arial Narrow" w:eastAsia="Arial Narrow" w:hAnsi="Arial Narrow"/>
                <w:b w:val="1"/>
                <w:sz w:val="22"/>
                <w:szCs w:val="22"/>
              </w:rPr>
            </w:pPr>
            <w:r w:rsidDel="00000000" w:rsidR="00000000" w:rsidRPr="00000000">
              <w:rPr>
                <w:rtl w:val="0"/>
              </w:rPr>
            </w:r>
          </w:p>
          <w:p w:rsidR="00000000" w:rsidDel="00000000" w:rsidP="00000000" w:rsidRDefault="00000000" w:rsidRPr="00000000" w14:paraId="00000144">
            <w:pPr>
              <w:widowControl w:val="0"/>
              <w:jc w:val="center"/>
              <w:rPr>
                <w:rFonts w:ascii="Arial Narrow" w:cs="Arial Narrow" w:eastAsia="Arial Narrow" w:hAnsi="Arial Narrow"/>
                <w:b w:val="1"/>
                <w:sz w:val="22"/>
                <w:szCs w:val="22"/>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5">
            <w:pPr>
              <w:widowControl w:val="0"/>
              <w:jc w:val="center"/>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Lilian da Silva Garcia</w:t>
            </w:r>
          </w:p>
          <w:p w:rsidR="00000000" w:rsidDel="00000000" w:rsidP="00000000" w:rsidRDefault="00000000" w:rsidRPr="00000000" w14:paraId="00000146">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Secretária Geral</w:t>
            </w:r>
          </w:p>
          <w:p w:rsidR="00000000" w:rsidDel="00000000" w:rsidP="00000000" w:rsidRDefault="00000000" w:rsidRPr="00000000" w14:paraId="00000147">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 Matrícula nº </w:t>
            </w:r>
            <w:r w:rsidDel="00000000" w:rsidR="00000000" w:rsidRPr="00000000">
              <w:rPr>
                <w:rFonts w:ascii="Arial" w:cs="Arial" w:eastAsia="Arial" w:hAnsi="Arial"/>
                <w:rtl w:val="0"/>
              </w:rPr>
              <w:t xml:space="preserve">802</w:t>
            </w:r>
            <w:r w:rsidDel="00000000" w:rsidR="00000000" w:rsidRPr="00000000">
              <w:rPr>
                <w:rtl w:val="0"/>
              </w:rPr>
            </w:r>
          </w:p>
          <w:p w:rsidR="00000000" w:rsidDel="00000000" w:rsidP="00000000" w:rsidRDefault="00000000" w:rsidRPr="00000000" w14:paraId="00000148">
            <w:pPr>
              <w:widowControl w:val="0"/>
              <w:jc w:val="center"/>
              <w:rPr>
                <w:rFonts w:ascii="Arial Narrow" w:cs="Arial Narrow" w:eastAsia="Arial Narrow" w:hAnsi="Arial Narrow"/>
                <w:b w:val="1"/>
                <w:sz w:val="22"/>
                <w:szCs w:val="22"/>
              </w:rPr>
            </w:pPr>
            <w:r w:rsidDel="00000000" w:rsidR="00000000" w:rsidRPr="00000000">
              <w:rPr>
                <w:rFonts w:ascii="Arial Narrow" w:cs="Arial Narrow" w:eastAsia="Arial Narrow" w:hAnsi="Arial Narrow"/>
                <w:rtl w:val="0"/>
              </w:rPr>
              <w:t xml:space="preserve">(Demandante)</w:t>
            </w:r>
            <w:r w:rsidDel="00000000" w:rsidR="00000000" w:rsidRPr="00000000">
              <w:rPr>
                <w:rtl w:val="0"/>
              </w:rPr>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49">
            <w:pPr>
              <w:widowControl w:val="0"/>
              <w:jc w:val="center"/>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4B">
      <w:pPr>
        <w:rPr/>
      </w:pPr>
      <w:r w:rsidDel="00000000" w:rsidR="00000000" w:rsidRPr="00000000">
        <w:rPr>
          <w:rtl w:val="0"/>
        </w:rPr>
      </w:r>
    </w:p>
    <w:p w:rsidR="00000000" w:rsidDel="00000000" w:rsidP="00000000" w:rsidRDefault="00000000" w:rsidRPr="00000000" w14:paraId="0000014C">
      <w:pPr>
        <w:pStyle w:val="Heading2"/>
        <w:spacing w:line="360" w:lineRule="auto"/>
        <w:rPr/>
      </w:pPr>
      <w:bookmarkStart w:colFirst="0" w:colLast="0" w:name="_wqmjfw5cflud" w:id="21"/>
      <w:bookmarkEnd w:id="21"/>
      <w:r w:rsidDel="00000000" w:rsidR="00000000" w:rsidRPr="00000000">
        <w:rPr>
          <w:rtl w:val="0"/>
        </w:rPr>
      </w:r>
    </w:p>
    <w:p w:rsidR="00000000" w:rsidDel="00000000" w:rsidP="00000000" w:rsidRDefault="00000000" w:rsidRPr="00000000" w14:paraId="0000014D">
      <w:pPr>
        <w:pStyle w:val="Heading2"/>
        <w:spacing w:line="360" w:lineRule="auto"/>
        <w:rPr/>
      </w:pPr>
      <w:bookmarkStart w:colFirst="0" w:colLast="0" w:name="_amxfdm1byobh" w:id="22"/>
      <w:bookmarkEnd w:id="22"/>
      <w:r w:rsidDel="00000000" w:rsidR="00000000" w:rsidRPr="00000000">
        <w:rPr>
          <w:rtl w:val="0"/>
        </w:rPr>
      </w:r>
    </w:p>
    <w:p w:rsidR="00000000" w:rsidDel="00000000" w:rsidP="00000000" w:rsidRDefault="00000000" w:rsidRPr="00000000" w14:paraId="0000014E">
      <w:pPr>
        <w:pStyle w:val="Heading3"/>
        <w:jc w:val="center"/>
        <w:rPr/>
      </w:pPr>
      <w:bookmarkStart w:colFirst="0" w:colLast="0" w:name="_lcflxrhj4nvo" w:id="23"/>
      <w:bookmarkEnd w:id="23"/>
      <w:r w:rsidDel="00000000" w:rsidR="00000000" w:rsidRPr="00000000">
        <w:rPr>
          <w:rtl w:val="0"/>
        </w:rPr>
      </w:r>
    </w:p>
    <w:p w:rsidR="00000000" w:rsidDel="00000000" w:rsidP="00000000" w:rsidRDefault="00000000" w:rsidRPr="00000000" w14:paraId="0000014F">
      <w:pPr>
        <w:pStyle w:val="Heading3"/>
        <w:jc w:val="center"/>
        <w:rPr/>
      </w:pPr>
      <w:bookmarkStart w:colFirst="0" w:colLast="0" w:name="_dt15ld3ba1ww" w:id="24"/>
      <w:bookmarkEnd w:id="24"/>
      <w:r w:rsidDel="00000000" w:rsidR="00000000" w:rsidRPr="00000000">
        <w:rPr>
          <w:rtl w:val="0"/>
        </w:rPr>
        <w:t xml:space="preserve">ANEXO I</w:t>
      </w:r>
    </w:p>
    <w:p w:rsidR="00000000" w:rsidDel="00000000" w:rsidP="00000000" w:rsidRDefault="00000000" w:rsidRPr="00000000" w14:paraId="00000150">
      <w:pPr>
        <w:spacing w:line="360" w:lineRule="auto"/>
        <w:jc w:val="center"/>
        <w:rPr>
          <w:rFonts w:ascii="Arial" w:cs="Arial" w:eastAsia="Arial" w:hAnsi="Arial"/>
          <w:b w:val="1"/>
          <w:sz w:val="36"/>
          <w:szCs w:val="36"/>
        </w:rPr>
      </w:pPr>
      <w:r w:rsidDel="00000000" w:rsidR="00000000" w:rsidRPr="00000000">
        <w:rPr>
          <w:rFonts w:ascii="Arial" w:cs="Arial" w:eastAsia="Arial" w:hAnsi="Arial"/>
          <w:b w:val="1"/>
          <w:sz w:val="52"/>
          <w:szCs w:val="52"/>
          <w:rtl w:val="0"/>
        </w:rPr>
        <w:t xml:space="preserve">ESPECIFICAÇÕES TÉCNICAS DE OBJETOS E SERVIÇOS E CLASSIFICAÇÕES</w:t>
      </w:r>
      <w:r w:rsidDel="00000000" w:rsidR="00000000" w:rsidRPr="00000000">
        <w:rPr>
          <w:rtl w:val="0"/>
        </w:rPr>
      </w:r>
    </w:p>
    <w:p w:rsidR="00000000" w:rsidDel="00000000" w:rsidP="00000000" w:rsidRDefault="00000000" w:rsidRPr="00000000" w14:paraId="00000151">
      <w:pPr>
        <w:spacing w:line="276" w:lineRule="auto"/>
        <w:jc w:val="center"/>
        <w:rPr>
          <w:rFonts w:ascii="Arial" w:cs="Arial" w:eastAsia="Arial" w:hAnsi="Arial"/>
          <w:b w:val="1"/>
          <w:i w:val="1"/>
          <w:sz w:val="30"/>
          <w:szCs w:val="30"/>
        </w:rPr>
      </w:pPr>
      <w:r w:rsidDel="00000000" w:rsidR="00000000" w:rsidRPr="00000000">
        <w:rPr>
          <w:rtl w:val="0"/>
        </w:rPr>
      </w:r>
    </w:p>
    <w:p w:rsidR="00000000" w:rsidDel="00000000" w:rsidP="00000000" w:rsidRDefault="00000000" w:rsidRPr="00000000" w14:paraId="00000152">
      <w:pPr>
        <w:spacing w:line="360" w:lineRule="auto"/>
        <w:jc w:val="cente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153">
      <w:pPr>
        <w:spacing w:line="360" w:lineRule="auto"/>
        <w:jc w:val="cente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154">
      <w:pPr>
        <w:spacing w:line="360" w:lineRule="auto"/>
        <w:jc w:val="cente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155">
      <w:pPr>
        <w:spacing w:line="360" w:lineRule="auto"/>
        <w:jc w:val="cente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156">
      <w:pPr>
        <w:spacing w:line="360" w:lineRule="auto"/>
        <w:jc w:val="cente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157">
      <w:pPr>
        <w:spacing w:line="360" w:lineRule="auto"/>
        <w:jc w:val="center"/>
        <w:rPr>
          <w:rFonts w:ascii="Arial" w:cs="Arial" w:eastAsia="Arial" w:hAnsi="Arial"/>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158">
      <w:pPr>
        <w:spacing w:line="360" w:lineRule="auto"/>
        <w:jc w:val="both"/>
        <w:rPr>
          <w:rFonts w:ascii="Arial" w:cs="Arial" w:eastAsia="Arial" w:hAnsi="Arial"/>
          <w:i w:val="1"/>
          <w:sz w:val="18"/>
          <w:szCs w:val="18"/>
        </w:rPr>
      </w:pPr>
      <w:r w:rsidDel="00000000" w:rsidR="00000000" w:rsidRPr="00000000">
        <w:rPr>
          <w:rtl w:val="0"/>
        </w:rPr>
      </w:r>
    </w:p>
    <w:tbl>
      <w:tblPr>
        <w:tblStyle w:val="Table25"/>
        <w:tblW w:w="9915.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240"/>
        <w:gridCol w:w="2775"/>
        <w:gridCol w:w="765"/>
        <w:gridCol w:w="3135"/>
        <w:tblGridChange w:id="0">
          <w:tblGrid>
            <w:gridCol w:w="3240"/>
            <w:gridCol w:w="2775"/>
            <w:gridCol w:w="765"/>
            <w:gridCol w:w="3135"/>
          </w:tblGrid>
        </w:tblGridChange>
      </w:tblGrid>
      <w:tr>
        <w:trPr>
          <w:cantSplit w:val="0"/>
          <w:trHeight w:val="595.9756097560976" w:hRule="atLeast"/>
          <w:tblHeader w:val="0"/>
        </w:trPr>
        <w:tc>
          <w:tcPr>
            <w:shd w:fill="d9d9d9" w:val="clear"/>
            <w:tcMar>
              <w:top w:w="100.0" w:type="dxa"/>
              <w:left w:w="100.0" w:type="dxa"/>
              <w:bottom w:w="100.0" w:type="dxa"/>
              <w:right w:w="100.0" w:type="dxa"/>
            </w:tcMar>
            <w:vAlign w:val="center"/>
          </w:tcPr>
          <w:p w:rsidR="00000000" w:rsidDel="00000000" w:rsidP="00000000" w:rsidRDefault="00000000" w:rsidRPr="00000000" w14:paraId="00000159">
            <w:pPr>
              <w:widowControl w:val="0"/>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PROCESSO</w:t>
            </w:r>
          </w:p>
        </w:tc>
        <w:tc>
          <w:tcPr>
            <w:gridSpan w:val="3"/>
            <w:shd w:fill="auto" w:val="clear"/>
            <w:tcMar>
              <w:top w:w="100.0" w:type="dxa"/>
              <w:left w:w="100.0" w:type="dxa"/>
              <w:bottom w:w="100.0" w:type="dxa"/>
              <w:right w:w="100.0" w:type="dxa"/>
            </w:tcMar>
            <w:vAlign w:val="center"/>
          </w:tcPr>
          <w:p w:rsidR="00000000" w:rsidDel="00000000" w:rsidP="00000000" w:rsidRDefault="00000000" w:rsidRPr="00000000" w14:paraId="0000015A">
            <w:pPr>
              <w:widowControl w:val="0"/>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0156/2025</w:t>
            </w:r>
          </w:p>
        </w:tc>
      </w:tr>
      <w:tr>
        <w:trPr>
          <w:cantSplit w:val="0"/>
          <w:trHeight w:val="2119.024390243903" w:hRule="atLeast"/>
          <w:tblHeader w:val="0"/>
        </w:trPr>
        <w:tc>
          <w:tcPr>
            <w:shd w:fill="d9d9d9" w:val="clear"/>
            <w:tcMar>
              <w:top w:w="100.0" w:type="dxa"/>
              <w:left w:w="100.0" w:type="dxa"/>
              <w:bottom w:w="100.0" w:type="dxa"/>
              <w:right w:w="100.0" w:type="dxa"/>
            </w:tcMar>
            <w:vAlign w:val="center"/>
          </w:tcPr>
          <w:p w:rsidR="00000000" w:rsidDel="00000000" w:rsidP="00000000" w:rsidRDefault="00000000" w:rsidRPr="00000000" w14:paraId="0000015D">
            <w:pPr>
              <w:widowControl w:val="0"/>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OBJETO</w:t>
            </w:r>
          </w:p>
        </w:tc>
        <w:tc>
          <w:tcPr>
            <w:gridSpan w:val="3"/>
            <w:shd w:fill="auto" w:val="clear"/>
            <w:tcMar>
              <w:top w:w="100.0" w:type="dxa"/>
              <w:left w:w="100.0" w:type="dxa"/>
              <w:bottom w:w="100.0" w:type="dxa"/>
              <w:right w:w="100.0" w:type="dxa"/>
            </w:tcMar>
            <w:vAlign w:val="center"/>
          </w:tcPr>
          <w:p w:rsidR="00000000" w:rsidDel="00000000" w:rsidP="00000000" w:rsidRDefault="00000000" w:rsidRPr="00000000" w14:paraId="0000015E">
            <w:pPr>
              <w:tabs>
                <w:tab w:val="left" w:leader="none" w:pos="748"/>
                <w:tab w:val="left" w:leader="none" w:pos="1496"/>
              </w:tabs>
              <w:spacing w:after="240" w:before="240"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Locação mensal de 04 (quatro) veículos sem condutor, sendo 03 (três) veículos do tipo hatch, motorização 1.0 ou superior, 5 (cinco) portas, combustível flex (Gasolina ou Etanol); 01 (uma) pick-up, com motorização 2.0 ou superior, tração 4x4, 4 (quatro) portas, combustível Diesel S10, ambos devendo ter até 5 (cinco) anos de uso ou quilometragem inferior a 100.000 km, o que ocorrer primeiro, para o uso das atividades desta Câmara até 31/12/2025, podendo ser prorrogado por até 60 meses no total.</w:t>
            </w:r>
          </w:p>
        </w:tc>
      </w:tr>
    </w:tbl>
    <w:p w:rsidR="00000000" w:rsidDel="00000000" w:rsidP="00000000" w:rsidRDefault="00000000" w:rsidRPr="00000000" w14:paraId="00000161">
      <w:pPr>
        <w:spacing w:line="360" w:lineRule="auto"/>
        <w:jc w:val="both"/>
        <w:rPr>
          <w:rFonts w:ascii="Arial" w:cs="Arial" w:eastAsia="Arial" w:hAnsi="Arial"/>
          <w:i w:val="1"/>
          <w:sz w:val="6"/>
          <w:szCs w:val="6"/>
        </w:rPr>
      </w:pPr>
      <w:r w:rsidDel="00000000" w:rsidR="00000000" w:rsidRPr="00000000">
        <w:rPr>
          <w:rtl w:val="0"/>
        </w:rPr>
      </w:r>
    </w:p>
    <w:p w:rsidR="00000000" w:rsidDel="00000000" w:rsidP="00000000" w:rsidRDefault="00000000" w:rsidRPr="00000000" w14:paraId="00000162">
      <w:pPr>
        <w:spacing w:line="276" w:lineRule="auto"/>
        <w:jc w:val="both"/>
        <w:rPr>
          <w:rFonts w:ascii="Arial" w:cs="Arial" w:eastAsia="Arial" w:hAnsi="Arial"/>
          <w:b w:val="1"/>
          <w:sz w:val="8"/>
          <w:szCs w:val="8"/>
        </w:rPr>
      </w:pPr>
      <w:bookmarkStart w:colFirst="0" w:colLast="0" w:name="_19pnews6uvsy" w:id="3"/>
      <w:bookmarkEnd w:id="3"/>
      <w:r w:rsidDel="00000000" w:rsidR="00000000" w:rsidRPr="00000000">
        <w:rPr>
          <w:rtl w:val="0"/>
        </w:rPr>
      </w:r>
    </w:p>
    <w:tbl>
      <w:tblPr>
        <w:tblStyle w:val="Table26"/>
        <w:tblW w:w="9855.0" w:type="dxa"/>
        <w:jc w:val="left"/>
        <w:tblInd w:w="-67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75"/>
        <w:gridCol w:w="9180"/>
        <w:tblGridChange w:id="0">
          <w:tblGrid>
            <w:gridCol w:w="675"/>
            <w:gridCol w:w="9180"/>
          </w:tblGrid>
        </w:tblGridChange>
      </w:tblGrid>
      <w:tr>
        <w:trPr>
          <w:cantSplit w:val="0"/>
          <w:tblHeader w:val="1"/>
        </w:trPr>
        <w:tc>
          <w:tcPr>
            <w:shd w:fill="f3f3f3" w:val="clear"/>
            <w:tcMar>
              <w:top w:w="100.0" w:type="dxa"/>
              <w:left w:w="100.0" w:type="dxa"/>
              <w:bottom w:w="100.0" w:type="dxa"/>
              <w:right w:w="100.0" w:type="dxa"/>
            </w:tcMar>
            <w:vAlign w:val="center"/>
          </w:tcPr>
          <w:p w:rsidR="00000000" w:rsidDel="00000000" w:rsidP="00000000" w:rsidRDefault="00000000" w:rsidRPr="00000000" w14:paraId="00000163">
            <w:pPr>
              <w:widowControl w:val="0"/>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ITEM</w:t>
            </w:r>
          </w:p>
        </w:tc>
        <w:tc>
          <w:tcPr>
            <w:shd w:fill="f3f3f3" w:val="clear"/>
            <w:tcMar>
              <w:top w:w="100.0" w:type="dxa"/>
              <w:left w:w="100.0" w:type="dxa"/>
              <w:bottom w:w="100.0" w:type="dxa"/>
              <w:right w:w="100.0" w:type="dxa"/>
            </w:tcMar>
            <w:vAlign w:val="center"/>
          </w:tcPr>
          <w:p w:rsidR="00000000" w:rsidDel="00000000" w:rsidP="00000000" w:rsidRDefault="00000000" w:rsidRPr="00000000" w14:paraId="00000164">
            <w:pPr>
              <w:widowControl w:val="0"/>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OBJETO</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165">
            <w:pPr>
              <w:widowControl w:val="0"/>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1</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166">
            <w:pPr>
              <w:widowControl w:val="0"/>
              <w:jc w:val="both"/>
              <w:rPr>
                <w:rFonts w:ascii="Arial" w:cs="Arial" w:eastAsia="Arial" w:hAnsi="Arial"/>
                <w:sz w:val="18"/>
                <w:szCs w:val="18"/>
              </w:rPr>
            </w:pPr>
            <w:r w:rsidDel="00000000" w:rsidR="00000000" w:rsidRPr="00000000">
              <w:rPr>
                <w:rFonts w:ascii="Arial" w:cs="Arial" w:eastAsia="Arial" w:hAnsi="Arial"/>
                <w:b w:val="1"/>
                <w:sz w:val="18"/>
                <w:szCs w:val="18"/>
                <w:rtl w:val="0"/>
              </w:rPr>
              <w:t xml:space="preserve">Aluguel mensal de 03 automóveis (HATCH) sem condutor, com motorização 1.0 ou superior, combustível Etanol/Gasolina, potência de Etanol a partir de 84 cv e Gasolina a partir de 77 cv, câmbio automático ou manual, direção hidráulica/elétrica, ar-condicionado, capacidade para 5 passageiros, airbag para motorista e passageiro, quilometragem livre, licenciamento pago, seguro com cobertura total, manutenção preventiva e corretiva inclusa, inclusive troca de pneus,  e pneus em boas condições, com até 5 anos de uso ou quilometragem até 100.000 km, o que ocorrer primeiro.</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167">
            <w:pPr>
              <w:widowControl w:val="0"/>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2</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168">
            <w:pPr>
              <w:widowControl w:val="0"/>
              <w:jc w:val="both"/>
              <w:rPr>
                <w:rFonts w:ascii="Arial" w:cs="Arial" w:eastAsia="Arial" w:hAnsi="Arial"/>
                <w:sz w:val="18"/>
                <w:szCs w:val="18"/>
              </w:rPr>
            </w:pPr>
            <w:r w:rsidDel="00000000" w:rsidR="00000000" w:rsidRPr="00000000">
              <w:rPr>
                <w:rFonts w:ascii="Arial" w:cs="Arial" w:eastAsia="Arial" w:hAnsi="Arial"/>
                <w:b w:val="1"/>
                <w:sz w:val="18"/>
                <w:szCs w:val="18"/>
                <w:rtl w:val="0"/>
              </w:rPr>
              <w:t xml:space="preserve">Aluguel mensal de 01 automóvel Pick-up (4X4) sem condutor, com motorização 2.0 ou superior, combustível Diesel S10, potência a partir de 170 cv, torque a partir de 35,7 kgf.m, consumo cidade/estrada a partir de 9,0/12,0 km/l, câmbio automático, tração 4x4, direção hidráulica/elétrica, freios ABS com discos ventilados, ar-condicionado, capacidade para 5 passageiros, airbag para motorista e passageiro, quilometragem livre, licenciamento pago, seguro com cobertura total, manutenção preventiva e corretiva inclusa, inclusive troca de pneus, e pneus em boas condições, com até 5 anos de uso ou quilometragem até 100.000 km, o que ocorrer primeiro.</w:t>
            </w:r>
            <w:r w:rsidDel="00000000" w:rsidR="00000000" w:rsidRPr="00000000">
              <w:rPr>
                <w:rtl w:val="0"/>
              </w:rPr>
            </w:r>
          </w:p>
        </w:tc>
      </w:tr>
    </w:tbl>
    <w:p w:rsidR="00000000" w:rsidDel="00000000" w:rsidP="00000000" w:rsidRDefault="00000000" w:rsidRPr="00000000" w14:paraId="00000169">
      <w:pPr>
        <w:spacing w:after="240" w:before="240" w:line="360" w:lineRule="auto"/>
        <w:jc w:val="both"/>
        <w:rPr>
          <w:rFonts w:ascii="Arial" w:cs="Arial" w:eastAsia="Arial" w:hAnsi="Arial"/>
          <w:i w:val="1"/>
          <w:sz w:val="18"/>
          <w:szCs w:val="18"/>
        </w:rPr>
      </w:pPr>
      <w:r w:rsidDel="00000000" w:rsidR="00000000" w:rsidRPr="00000000">
        <w:rPr>
          <w:rtl w:val="0"/>
        </w:rPr>
      </w:r>
    </w:p>
    <w:p w:rsidR="00000000" w:rsidDel="00000000" w:rsidP="00000000" w:rsidRDefault="00000000" w:rsidRPr="00000000" w14:paraId="0000016A">
      <w:pPr>
        <w:spacing w:line="360" w:lineRule="auto"/>
        <w:ind w:left="-705" w:right="-692.5984251968498"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Ademais, além das especificações técnicas do objeto, seriam necessárias obrigações acessórias a serem observadas no cumprimento do contrato:</w:t>
      </w:r>
    </w:p>
    <w:p w:rsidR="00000000" w:rsidDel="00000000" w:rsidP="00000000" w:rsidRDefault="00000000" w:rsidRPr="00000000" w14:paraId="0000016B">
      <w:pPr>
        <w:numPr>
          <w:ilvl w:val="0"/>
          <w:numId w:val="1"/>
        </w:numPr>
        <w:spacing w:line="360" w:lineRule="auto"/>
        <w:ind w:left="-425.19685039370086" w:right="-692.5984251968498" w:hanging="285"/>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Entregue limpo e higienizado;</w:t>
      </w:r>
    </w:p>
    <w:p w:rsidR="00000000" w:rsidDel="00000000" w:rsidP="00000000" w:rsidRDefault="00000000" w:rsidRPr="00000000" w14:paraId="0000016C">
      <w:pPr>
        <w:numPr>
          <w:ilvl w:val="0"/>
          <w:numId w:val="1"/>
        </w:numPr>
        <w:spacing w:line="360" w:lineRule="auto"/>
        <w:ind w:left="-425.19685039370086" w:right="-692.5984251968498" w:hanging="285"/>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Tanque de combustível completamente abastecido;</w:t>
      </w:r>
    </w:p>
    <w:p w:rsidR="00000000" w:rsidDel="00000000" w:rsidP="00000000" w:rsidRDefault="00000000" w:rsidRPr="00000000" w14:paraId="0000016D">
      <w:pPr>
        <w:numPr>
          <w:ilvl w:val="0"/>
          <w:numId w:val="1"/>
        </w:numPr>
        <w:spacing w:line="360" w:lineRule="auto"/>
        <w:ind w:left="-425.19685039370086" w:right="-692.5984251968498" w:hanging="285"/>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Disponibilização da chave reserva;</w:t>
      </w:r>
    </w:p>
    <w:p w:rsidR="00000000" w:rsidDel="00000000" w:rsidP="00000000" w:rsidRDefault="00000000" w:rsidRPr="00000000" w14:paraId="0000016E">
      <w:pPr>
        <w:numPr>
          <w:ilvl w:val="0"/>
          <w:numId w:val="1"/>
        </w:numPr>
        <w:spacing w:line="360" w:lineRule="auto"/>
        <w:ind w:left="-425.19685039370086" w:right="-692.5984251968498" w:hanging="285"/>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O CRLV-e (Certificado de Registro de licenciamento veicular digital) do exercício quitado; </w:t>
      </w:r>
    </w:p>
    <w:p w:rsidR="00000000" w:rsidDel="00000000" w:rsidP="00000000" w:rsidRDefault="00000000" w:rsidRPr="00000000" w14:paraId="0000016F">
      <w:pPr>
        <w:numPr>
          <w:ilvl w:val="0"/>
          <w:numId w:val="1"/>
        </w:numPr>
        <w:spacing w:line="360" w:lineRule="auto"/>
        <w:ind w:left="-425.19685039370086" w:right="-692.5984251968498" w:hanging="285"/>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Vistorias ou demais licenciamento e exigências dos órgãos reguladores realizados e a realizar às expensas da empresa demandada;</w:t>
      </w:r>
    </w:p>
    <w:p w:rsidR="00000000" w:rsidDel="00000000" w:rsidP="00000000" w:rsidRDefault="00000000" w:rsidRPr="00000000" w14:paraId="00000170">
      <w:pPr>
        <w:numPr>
          <w:ilvl w:val="0"/>
          <w:numId w:val="1"/>
        </w:numPr>
        <w:spacing w:line="360" w:lineRule="auto"/>
        <w:ind w:left="-425.19685039370086" w:right="-692.5984251968498" w:hanging="285"/>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Seguro Obrigatório – DPVAT pagos anualmente, caso exista;</w:t>
      </w:r>
    </w:p>
    <w:p w:rsidR="00000000" w:rsidDel="00000000" w:rsidP="00000000" w:rsidRDefault="00000000" w:rsidRPr="00000000" w14:paraId="00000171">
      <w:pPr>
        <w:numPr>
          <w:ilvl w:val="0"/>
          <w:numId w:val="1"/>
        </w:numPr>
        <w:spacing w:line="360" w:lineRule="auto"/>
        <w:ind w:left="-425.19685039370086" w:right="-692.5984251968498" w:hanging="285"/>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Taxas e impostos devidos existentes e que vierem a existir inclusos e quitados em dia;</w:t>
      </w:r>
    </w:p>
    <w:p w:rsidR="00000000" w:rsidDel="00000000" w:rsidP="00000000" w:rsidRDefault="00000000" w:rsidRPr="00000000" w14:paraId="00000172">
      <w:pPr>
        <w:numPr>
          <w:ilvl w:val="0"/>
          <w:numId w:val="1"/>
        </w:numPr>
        <w:spacing w:line="360" w:lineRule="auto"/>
        <w:ind w:left="-425.19685039370086" w:right="-692.5984251968498" w:hanging="285"/>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Estar licenciado segundo as normas e leis de trânsito expedidas pelo DENATRAN e DETRAN;</w:t>
      </w:r>
    </w:p>
    <w:p w:rsidR="00000000" w:rsidDel="00000000" w:rsidP="00000000" w:rsidRDefault="00000000" w:rsidRPr="00000000" w14:paraId="00000173">
      <w:pPr>
        <w:numPr>
          <w:ilvl w:val="0"/>
          <w:numId w:val="1"/>
        </w:numPr>
        <w:spacing w:line="360" w:lineRule="auto"/>
        <w:ind w:left="-425.19685039370086" w:right="-692.5984251968498" w:hanging="285"/>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Apresentar claramente todas as informações pertinentes ao prazo ou quilometragem necessários para execução da revisão periódica;</w:t>
      </w:r>
    </w:p>
    <w:p w:rsidR="00000000" w:rsidDel="00000000" w:rsidP="00000000" w:rsidRDefault="00000000" w:rsidRPr="00000000" w14:paraId="00000174">
      <w:pPr>
        <w:numPr>
          <w:ilvl w:val="0"/>
          <w:numId w:val="1"/>
        </w:numPr>
        <w:spacing w:line="360" w:lineRule="auto"/>
        <w:ind w:left="-425.19685039370086" w:right="-692.5984251968498" w:hanging="285"/>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Quilometragem livre para uso;</w:t>
      </w:r>
    </w:p>
    <w:p w:rsidR="00000000" w:rsidDel="00000000" w:rsidP="00000000" w:rsidRDefault="00000000" w:rsidRPr="00000000" w14:paraId="00000175">
      <w:pPr>
        <w:numPr>
          <w:ilvl w:val="0"/>
          <w:numId w:val="1"/>
        </w:numPr>
        <w:spacing w:line="360" w:lineRule="auto"/>
        <w:ind w:left="-425.19685039370086" w:right="-692.5984251968498" w:hanging="285"/>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Seguro sem inadimplência, com cobertura total de danos do veículo, seja do motorista designado por esta Casa de Leis, ou para terceiros.</w:t>
      </w:r>
    </w:p>
    <w:p w:rsidR="00000000" w:rsidDel="00000000" w:rsidP="00000000" w:rsidRDefault="00000000" w:rsidRPr="00000000" w14:paraId="00000176">
      <w:pPr>
        <w:numPr>
          <w:ilvl w:val="0"/>
          <w:numId w:val="1"/>
        </w:numPr>
        <w:spacing w:line="360" w:lineRule="auto"/>
        <w:ind w:left="-425.19685039370086" w:right="-692.5984251968498" w:hanging="285"/>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Seguro total contra terceiros;</w:t>
      </w:r>
    </w:p>
    <w:p w:rsidR="00000000" w:rsidDel="00000000" w:rsidP="00000000" w:rsidRDefault="00000000" w:rsidRPr="00000000" w14:paraId="00000177">
      <w:pPr>
        <w:numPr>
          <w:ilvl w:val="0"/>
          <w:numId w:val="1"/>
        </w:numPr>
        <w:spacing w:line="360" w:lineRule="auto"/>
        <w:ind w:left="-425.19685039370086" w:right="-692.5984251968498" w:hanging="285"/>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Seguro contra Roubo, Colisão e Furtos;</w:t>
      </w:r>
    </w:p>
    <w:p w:rsidR="00000000" w:rsidDel="00000000" w:rsidP="00000000" w:rsidRDefault="00000000" w:rsidRPr="00000000" w14:paraId="00000178">
      <w:pPr>
        <w:numPr>
          <w:ilvl w:val="0"/>
          <w:numId w:val="1"/>
        </w:numPr>
        <w:spacing w:line="360" w:lineRule="auto"/>
        <w:ind w:left="-425.19685039370086" w:right="-692.5984251968498" w:hanging="285"/>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Pagamento de franquia inclusa em caso de sinistro;</w:t>
      </w:r>
    </w:p>
    <w:p w:rsidR="00000000" w:rsidDel="00000000" w:rsidP="00000000" w:rsidRDefault="00000000" w:rsidRPr="00000000" w14:paraId="00000179">
      <w:pPr>
        <w:numPr>
          <w:ilvl w:val="0"/>
          <w:numId w:val="1"/>
        </w:numPr>
        <w:spacing w:line="360" w:lineRule="auto"/>
        <w:ind w:left="-425.19685039370086" w:right="-692.5984251968498" w:hanging="285"/>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Assistência automotiva com reboque sem limite de quilometragem, pane seca, pane elétrica e pequenos reparos 24h;</w:t>
      </w:r>
    </w:p>
    <w:p w:rsidR="00000000" w:rsidDel="00000000" w:rsidP="00000000" w:rsidRDefault="00000000" w:rsidRPr="00000000" w14:paraId="0000017A">
      <w:pPr>
        <w:numPr>
          <w:ilvl w:val="0"/>
          <w:numId w:val="1"/>
        </w:numPr>
        <w:spacing w:line="360" w:lineRule="auto"/>
        <w:ind w:left="-425.19685039370086" w:right="-692.5984251968498" w:hanging="285"/>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Disponibilizar manutenção preventiva e corretiva inclusas com cobertura total de danos; </w:t>
      </w:r>
    </w:p>
    <w:p w:rsidR="00000000" w:rsidDel="00000000" w:rsidP="00000000" w:rsidRDefault="00000000" w:rsidRPr="00000000" w14:paraId="0000017B">
      <w:pPr>
        <w:numPr>
          <w:ilvl w:val="0"/>
          <w:numId w:val="1"/>
        </w:numPr>
        <w:spacing w:line="360" w:lineRule="auto"/>
        <w:ind w:left="-425.19685039370086" w:right="-692.5984251968498" w:hanging="285"/>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Com os quatro pneus e step cheios e novos, em boas condições de uso. </w:t>
      </w:r>
    </w:p>
    <w:p w:rsidR="00000000" w:rsidDel="00000000" w:rsidP="00000000" w:rsidRDefault="00000000" w:rsidRPr="00000000" w14:paraId="0000017C">
      <w:pPr>
        <w:numPr>
          <w:ilvl w:val="0"/>
          <w:numId w:val="1"/>
        </w:numPr>
        <w:spacing w:line="360" w:lineRule="auto"/>
        <w:ind w:left="-425.19685039370086" w:right="-692.5984251968498" w:hanging="285"/>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Todos os demais equipamentos de segurança exigidos em lei, na forma das especificações técnicas estabelecidas</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17D">
      <w:pPr>
        <w:spacing w:line="360" w:lineRule="auto"/>
        <w:ind w:left="144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E">
      <w:pPr>
        <w:spacing w:line="360" w:lineRule="auto"/>
        <w:jc w:val="center"/>
        <w:rPr>
          <w:rFonts w:ascii="Arial" w:cs="Arial" w:eastAsia="Arial" w:hAnsi="Arial"/>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17F">
      <w:pPr>
        <w:spacing w:line="360" w:lineRule="auto"/>
        <w:jc w:val="cente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180">
      <w:pPr>
        <w:spacing w:line="360" w:lineRule="auto"/>
        <w:jc w:val="cente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181">
      <w:pPr>
        <w:spacing w:line="360" w:lineRule="auto"/>
        <w:jc w:val="center"/>
        <w:rPr>
          <w:rFonts w:ascii="Arial" w:cs="Arial" w:eastAsia="Arial" w:hAnsi="Arial"/>
          <w:b w:val="1"/>
          <w:sz w:val="62"/>
          <w:szCs w:val="62"/>
        </w:rPr>
      </w:pPr>
      <w:r w:rsidDel="00000000" w:rsidR="00000000" w:rsidRPr="00000000">
        <w:rPr>
          <w:rtl w:val="0"/>
        </w:rPr>
      </w:r>
    </w:p>
    <w:p w:rsidR="00000000" w:rsidDel="00000000" w:rsidP="00000000" w:rsidRDefault="00000000" w:rsidRPr="00000000" w14:paraId="00000182">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83">
      <w:pPr>
        <w:pStyle w:val="Heading2"/>
        <w:rPr/>
      </w:pPr>
      <w:bookmarkStart w:colFirst="0" w:colLast="0" w:name="_nvne75inilf7" w:id="25"/>
      <w:bookmarkEnd w:id="25"/>
      <w:r w:rsidDel="00000000" w:rsidR="00000000" w:rsidRPr="00000000">
        <w:rPr>
          <w:rtl w:val="0"/>
        </w:rPr>
      </w:r>
    </w:p>
    <w:p w:rsidR="00000000" w:rsidDel="00000000" w:rsidP="00000000" w:rsidRDefault="00000000" w:rsidRPr="00000000" w14:paraId="00000184">
      <w:pPr>
        <w:pStyle w:val="Heading3"/>
        <w:rPr/>
      </w:pPr>
      <w:bookmarkStart w:colFirst="0" w:colLast="0" w:name="_5tx5ho6ho0m4" w:id="26"/>
      <w:bookmarkEnd w:id="26"/>
      <w:r w:rsidDel="00000000" w:rsidR="00000000" w:rsidRPr="00000000">
        <w:rPr>
          <w:rtl w:val="0"/>
        </w:rPr>
        <w:t xml:space="preserve">ANEXO II</w:t>
      </w:r>
    </w:p>
    <w:p w:rsidR="00000000" w:rsidDel="00000000" w:rsidP="00000000" w:rsidRDefault="00000000" w:rsidRPr="00000000" w14:paraId="00000185">
      <w:pPr>
        <w:spacing w:line="360" w:lineRule="auto"/>
        <w:jc w:val="center"/>
        <w:rPr>
          <w:rFonts w:ascii="Arial" w:cs="Arial" w:eastAsia="Arial" w:hAnsi="Arial"/>
          <w:b w:val="1"/>
          <w:sz w:val="94"/>
          <w:szCs w:val="94"/>
        </w:rPr>
      </w:pPr>
      <w:r w:rsidDel="00000000" w:rsidR="00000000" w:rsidRPr="00000000">
        <w:rPr>
          <w:rFonts w:ascii="Arial" w:cs="Arial" w:eastAsia="Arial" w:hAnsi="Arial"/>
          <w:b w:val="1"/>
          <w:sz w:val="56"/>
          <w:szCs w:val="56"/>
          <w:rtl w:val="0"/>
        </w:rPr>
        <w:t xml:space="preserve">FORMULÁRIO PADRONIZADO DE PROPOSTA</w:t>
      </w:r>
      <w:r w:rsidDel="00000000" w:rsidR="00000000" w:rsidRPr="00000000">
        <w:rPr>
          <w:rtl w:val="0"/>
        </w:rPr>
      </w:r>
    </w:p>
    <w:p w:rsidR="00000000" w:rsidDel="00000000" w:rsidP="00000000" w:rsidRDefault="00000000" w:rsidRPr="00000000" w14:paraId="00000186">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87">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88">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89">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8A">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8B">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8C">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8D">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8E">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8F">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90">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91">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92">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93">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94">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95">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96">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97">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98">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99">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9A">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9B">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9C">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9D">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9E">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9F">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A0">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A1">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A2">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A3">
      <w:pPr>
        <w:pStyle w:val="Heading2"/>
        <w:rPr/>
      </w:pPr>
      <w:bookmarkStart w:colFirst="0" w:colLast="0" w:name="_4x444rii1609" w:id="27"/>
      <w:bookmarkEnd w:id="27"/>
      <w:r w:rsidDel="00000000" w:rsidR="00000000" w:rsidRPr="00000000">
        <w:rPr>
          <w:rtl w:val="0"/>
        </w:rPr>
      </w:r>
    </w:p>
    <w:p w:rsidR="00000000" w:rsidDel="00000000" w:rsidP="00000000" w:rsidRDefault="00000000" w:rsidRPr="00000000" w14:paraId="000001A4">
      <w:pPr>
        <w:pStyle w:val="Heading3"/>
        <w:rPr/>
      </w:pPr>
      <w:bookmarkStart w:colFirst="0" w:colLast="0" w:name="_dfu7ulya4iec" w:id="28"/>
      <w:bookmarkEnd w:id="28"/>
      <w:r w:rsidDel="00000000" w:rsidR="00000000" w:rsidRPr="00000000">
        <w:rPr>
          <w:rtl w:val="0"/>
        </w:rPr>
        <w:t xml:space="preserve">ANEXO III</w:t>
      </w:r>
    </w:p>
    <w:p w:rsidR="00000000" w:rsidDel="00000000" w:rsidP="00000000" w:rsidRDefault="00000000" w:rsidRPr="00000000" w14:paraId="000001A5">
      <w:pPr>
        <w:spacing w:line="360" w:lineRule="auto"/>
        <w:jc w:val="center"/>
        <w:rPr>
          <w:rFonts w:ascii="Arial" w:cs="Arial" w:eastAsia="Arial" w:hAnsi="Arial"/>
          <w:b w:val="1"/>
          <w:sz w:val="62"/>
          <w:szCs w:val="62"/>
        </w:rPr>
      </w:pPr>
      <w:r w:rsidDel="00000000" w:rsidR="00000000" w:rsidRPr="00000000">
        <w:rPr>
          <w:rFonts w:ascii="Arial" w:cs="Arial" w:eastAsia="Arial" w:hAnsi="Arial"/>
          <w:b w:val="1"/>
          <w:sz w:val="62"/>
          <w:szCs w:val="62"/>
          <w:rtl w:val="0"/>
        </w:rPr>
        <w:t xml:space="preserve">MAPA DE PREÇOS</w:t>
      </w:r>
    </w:p>
    <w:p w:rsidR="00000000" w:rsidDel="00000000" w:rsidP="00000000" w:rsidRDefault="00000000" w:rsidRPr="00000000" w14:paraId="000001A6">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A7">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A8">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A9">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AA">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AB">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AC">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AD">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AE">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AF">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B0">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B1">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B2">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B3">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B4">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B5">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B6">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B7">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B8">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B9">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BA">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BB">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BC">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BD">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BE">
      <w:pPr>
        <w:spacing w:line="360" w:lineRule="auto"/>
        <w:jc w:val="both"/>
        <w:rPr>
          <w:rFonts w:ascii="Arial" w:cs="Arial" w:eastAsia="Arial" w:hAnsi="Arial"/>
          <w:b w:val="1"/>
          <w:sz w:val="76"/>
          <w:szCs w:val="76"/>
        </w:rPr>
      </w:pPr>
      <w:r w:rsidDel="00000000" w:rsidR="00000000" w:rsidRPr="00000000">
        <w:rPr>
          <w:rtl w:val="0"/>
        </w:rPr>
      </w:r>
    </w:p>
    <w:p w:rsidR="00000000" w:rsidDel="00000000" w:rsidP="00000000" w:rsidRDefault="00000000" w:rsidRPr="00000000" w14:paraId="000001BF">
      <w:pPr>
        <w:pStyle w:val="Heading2"/>
        <w:rPr/>
      </w:pPr>
      <w:bookmarkStart w:colFirst="0" w:colLast="0" w:name="_1cpe55uov83s" w:id="29"/>
      <w:bookmarkEnd w:id="29"/>
      <w:r w:rsidDel="00000000" w:rsidR="00000000" w:rsidRPr="00000000">
        <w:rPr>
          <w:rtl w:val="0"/>
        </w:rPr>
      </w:r>
    </w:p>
    <w:p w:rsidR="00000000" w:rsidDel="00000000" w:rsidP="00000000" w:rsidRDefault="00000000" w:rsidRPr="00000000" w14:paraId="000001C0">
      <w:pPr>
        <w:pStyle w:val="Heading3"/>
        <w:rPr/>
      </w:pPr>
      <w:bookmarkStart w:colFirst="0" w:colLast="0" w:name="_cjnleqvujan3" w:id="30"/>
      <w:bookmarkEnd w:id="30"/>
      <w:r w:rsidDel="00000000" w:rsidR="00000000" w:rsidRPr="00000000">
        <w:rPr>
          <w:rtl w:val="0"/>
        </w:rPr>
        <w:t xml:space="preserve">ANEXO IV</w:t>
      </w:r>
    </w:p>
    <w:p w:rsidR="00000000" w:rsidDel="00000000" w:rsidP="00000000" w:rsidRDefault="00000000" w:rsidRPr="00000000" w14:paraId="000001C1">
      <w:pPr>
        <w:spacing w:line="360" w:lineRule="auto"/>
        <w:jc w:val="center"/>
        <w:rPr>
          <w:rFonts w:ascii="Arial" w:cs="Arial" w:eastAsia="Arial" w:hAnsi="Arial"/>
          <w:b w:val="1"/>
          <w:sz w:val="76"/>
          <w:szCs w:val="76"/>
        </w:rPr>
      </w:pPr>
      <w:r w:rsidDel="00000000" w:rsidR="00000000" w:rsidRPr="00000000">
        <w:rPr>
          <w:rFonts w:ascii="Arial" w:cs="Arial" w:eastAsia="Arial" w:hAnsi="Arial"/>
          <w:b w:val="1"/>
          <w:sz w:val="62"/>
          <w:szCs w:val="62"/>
          <w:rtl w:val="0"/>
        </w:rPr>
        <w:t xml:space="preserve">RELATÓRIO DE COTAÇÕES</w:t>
      </w:r>
      <w:r w:rsidDel="00000000" w:rsidR="00000000" w:rsidRPr="00000000">
        <w:rPr>
          <w:rtl w:val="0"/>
        </w:rPr>
      </w:r>
    </w:p>
    <w:p w:rsidR="00000000" w:rsidDel="00000000" w:rsidP="00000000" w:rsidRDefault="00000000" w:rsidRPr="00000000" w14:paraId="000001C2">
      <w:pPr>
        <w:spacing w:line="360" w:lineRule="auto"/>
        <w:jc w:val="both"/>
        <w:rPr>
          <w:rFonts w:ascii="Arial" w:cs="Arial" w:eastAsia="Arial" w:hAnsi="Arial"/>
          <w:b w:val="1"/>
          <w:sz w:val="76"/>
          <w:szCs w:val="76"/>
        </w:rPr>
      </w:pPr>
      <w:r w:rsidDel="00000000" w:rsidR="00000000" w:rsidRPr="00000000">
        <w:rPr>
          <w:rtl w:val="0"/>
        </w:rPr>
      </w:r>
    </w:p>
    <w:p w:rsidR="00000000" w:rsidDel="00000000" w:rsidP="00000000" w:rsidRDefault="00000000" w:rsidRPr="00000000" w14:paraId="000001C3">
      <w:pPr>
        <w:spacing w:line="360" w:lineRule="auto"/>
        <w:jc w:val="both"/>
        <w:rPr>
          <w:rFonts w:ascii="Arial" w:cs="Arial" w:eastAsia="Arial" w:hAnsi="Arial"/>
          <w:b w:val="1"/>
          <w:sz w:val="76"/>
          <w:szCs w:val="76"/>
        </w:rPr>
      </w:pPr>
      <w:r w:rsidDel="00000000" w:rsidR="00000000" w:rsidRPr="00000000">
        <w:rPr>
          <w:rtl w:val="0"/>
        </w:rPr>
      </w:r>
    </w:p>
    <w:p w:rsidR="00000000" w:rsidDel="00000000" w:rsidP="00000000" w:rsidRDefault="00000000" w:rsidRPr="00000000" w14:paraId="000001C4">
      <w:pPr>
        <w:spacing w:line="360" w:lineRule="auto"/>
        <w:jc w:val="both"/>
        <w:rPr>
          <w:rFonts w:ascii="Arial" w:cs="Arial" w:eastAsia="Arial" w:hAnsi="Arial"/>
          <w:b w:val="1"/>
          <w:sz w:val="76"/>
          <w:szCs w:val="76"/>
        </w:rPr>
      </w:pPr>
      <w:r w:rsidDel="00000000" w:rsidR="00000000" w:rsidRPr="00000000">
        <w:rPr>
          <w:rtl w:val="0"/>
        </w:rPr>
      </w:r>
    </w:p>
    <w:p w:rsidR="00000000" w:rsidDel="00000000" w:rsidP="00000000" w:rsidRDefault="00000000" w:rsidRPr="00000000" w14:paraId="000001C5">
      <w:pPr>
        <w:spacing w:line="360" w:lineRule="auto"/>
        <w:jc w:val="both"/>
        <w:rPr>
          <w:rFonts w:ascii="Arial" w:cs="Arial" w:eastAsia="Arial" w:hAnsi="Arial"/>
          <w:b w:val="1"/>
          <w:sz w:val="76"/>
          <w:szCs w:val="76"/>
        </w:rPr>
      </w:pPr>
      <w:r w:rsidDel="00000000" w:rsidR="00000000" w:rsidRPr="00000000">
        <w:rPr>
          <w:rtl w:val="0"/>
        </w:rPr>
      </w:r>
    </w:p>
    <w:p w:rsidR="00000000" w:rsidDel="00000000" w:rsidP="00000000" w:rsidRDefault="00000000" w:rsidRPr="00000000" w14:paraId="000001C6">
      <w:pPr>
        <w:spacing w:line="360" w:lineRule="auto"/>
        <w:jc w:val="both"/>
        <w:rPr>
          <w:rFonts w:ascii="Arial" w:cs="Arial" w:eastAsia="Arial" w:hAnsi="Arial"/>
          <w:b w:val="1"/>
          <w:sz w:val="76"/>
          <w:szCs w:val="76"/>
        </w:rPr>
      </w:pPr>
      <w:r w:rsidDel="00000000" w:rsidR="00000000" w:rsidRPr="00000000">
        <w:rPr>
          <w:rtl w:val="0"/>
        </w:rPr>
      </w:r>
    </w:p>
    <w:p w:rsidR="00000000" w:rsidDel="00000000" w:rsidP="00000000" w:rsidRDefault="00000000" w:rsidRPr="00000000" w14:paraId="000001C7">
      <w:pPr>
        <w:spacing w:line="360" w:lineRule="auto"/>
        <w:jc w:val="both"/>
        <w:rPr>
          <w:rFonts w:ascii="Arial" w:cs="Arial" w:eastAsia="Arial" w:hAnsi="Arial"/>
          <w:b w:val="1"/>
          <w:sz w:val="76"/>
          <w:szCs w:val="76"/>
        </w:rPr>
      </w:pPr>
      <w:r w:rsidDel="00000000" w:rsidR="00000000" w:rsidRPr="00000000">
        <w:rPr>
          <w:rtl w:val="0"/>
        </w:rPr>
      </w:r>
    </w:p>
    <w:p w:rsidR="00000000" w:rsidDel="00000000" w:rsidP="00000000" w:rsidRDefault="00000000" w:rsidRPr="00000000" w14:paraId="000001C8">
      <w:pPr>
        <w:pStyle w:val="Heading3"/>
        <w:spacing w:line="360" w:lineRule="auto"/>
        <w:jc w:val="center"/>
        <w:rPr/>
      </w:pPr>
      <w:bookmarkStart w:colFirst="0" w:colLast="0" w:name="_8znpq9wfkajo" w:id="31"/>
      <w:bookmarkEnd w:id="31"/>
      <w:r w:rsidDel="00000000" w:rsidR="00000000" w:rsidRPr="00000000">
        <w:rPr>
          <w:rtl w:val="0"/>
        </w:rPr>
        <w:t xml:space="preserve">ANEXO V </w:t>
      </w:r>
    </w:p>
    <w:p w:rsidR="00000000" w:rsidDel="00000000" w:rsidP="00000000" w:rsidRDefault="00000000" w:rsidRPr="00000000" w14:paraId="000001C9">
      <w:pPr>
        <w:spacing w:line="360" w:lineRule="auto"/>
        <w:jc w:val="center"/>
        <w:rPr>
          <w:rFonts w:ascii="Arial" w:cs="Arial" w:eastAsia="Arial" w:hAnsi="Arial"/>
          <w:b w:val="1"/>
          <w:sz w:val="54"/>
          <w:szCs w:val="54"/>
        </w:rPr>
      </w:pPr>
      <w:r w:rsidDel="00000000" w:rsidR="00000000" w:rsidRPr="00000000">
        <w:rPr>
          <w:rFonts w:ascii="Arial" w:cs="Arial" w:eastAsia="Arial" w:hAnsi="Arial"/>
          <w:b w:val="1"/>
          <w:sz w:val="54"/>
          <w:szCs w:val="54"/>
          <w:rtl w:val="0"/>
        </w:rPr>
        <w:t xml:space="preserve"> OUTROS DOCUMENTOS REFERENTES À PESQUISA DE</w:t>
      </w:r>
    </w:p>
    <w:p w:rsidR="00000000" w:rsidDel="00000000" w:rsidP="00000000" w:rsidRDefault="00000000" w:rsidRPr="00000000" w14:paraId="000001CA">
      <w:pPr>
        <w:spacing w:line="360" w:lineRule="auto"/>
        <w:jc w:val="center"/>
        <w:rPr>
          <w:rFonts w:ascii="Arial" w:cs="Arial" w:eastAsia="Arial" w:hAnsi="Arial"/>
          <w:b w:val="1"/>
          <w:sz w:val="54"/>
          <w:szCs w:val="54"/>
        </w:rPr>
      </w:pPr>
      <w:r w:rsidDel="00000000" w:rsidR="00000000" w:rsidRPr="00000000">
        <w:rPr>
          <w:rFonts w:ascii="Arial" w:cs="Arial" w:eastAsia="Arial" w:hAnsi="Arial"/>
          <w:b w:val="1"/>
          <w:sz w:val="54"/>
          <w:szCs w:val="54"/>
          <w:rtl w:val="0"/>
        </w:rPr>
        <w:t xml:space="preserve">PREÇOS</w:t>
      </w:r>
    </w:p>
    <w:p w:rsidR="00000000" w:rsidDel="00000000" w:rsidP="00000000" w:rsidRDefault="00000000" w:rsidRPr="00000000" w14:paraId="000001CB">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17" w:top="1417" w:left="1701" w:right="1701" w:header="708"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D2">
    <w:pPr>
      <w:spacing w:line="276" w:lineRule="auto"/>
      <w:rPr>
        <w:rFonts w:ascii="Arial" w:cs="Arial" w:eastAsia="Arial" w:hAnsi="Arial"/>
        <w:i w:val="1"/>
        <w:color w:val="999999"/>
        <w:sz w:val="12"/>
        <w:szCs w:val="12"/>
      </w:rPr>
    </w:pPr>
    <w:r w:rsidDel="00000000" w:rsidR="00000000" w:rsidRPr="00000000">
      <w:rPr>
        <w:rFonts w:ascii="Arial" w:cs="Arial" w:eastAsia="Arial" w:hAnsi="Arial"/>
        <w:i w:val="1"/>
        <w:color w:val="999999"/>
        <w:sz w:val="12"/>
        <w:szCs w:val="12"/>
        <w:rtl w:val="0"/>
      </w:rPr>
      <w:t xml:space="preserve">Fund. Legal: art. 18 CAPUT e §1° da Lei 14.133/2021.c/c Art.57 da Resolução 040/2023.</w:t>
    </w:r>
  </w:p>
  <w:p w:rsidR="00000000" w:rsidDel="00000000" w:rsidP="00000000" w:rsidRDefault="00000000" w:rsidRPr="00000000" w14:paraId="000001D3">
    <w:pPr>
      <w:spacing w:line="276" w:lineRule="auto"/>
      <w:rPr>
        <w:rFonts w:ascii="Arial" w:cs="Arial" w:eastAsia="Arial" w:hAnsi="Arial"/>
        <w:i w:val="1"/>
        <w:color w:val="999999"/>
        <w:sz w:val="12"/>
        <w:szCs w:val="12"/>
      </w:rPr>
    </w:pPr>
    <w:r w:rsidDel="00000000" w:rsidR="00000000" w:rsidRPr="00000000">
      <w:rPr>
        <w:rtl w:val="0"/>
      </w:rPr>
    </w:r>
  </w:p>
  <w:p w:rsidR="00000000" w:rsidDel="00000000" w:rsidP="00000000" w:rsidRDefault="00000000" w:rsidRPr="00000000" w14:paraId="000001D4">
    <w:pPr>
      <w:spacing w:line="276" w:lineRule="auto"/>
      <w:rPr>
        <w:rFonts w:ascii="Arial" w:cs="Arial" w:eastAsia="Arial" w:hAnsi="Arial"/>
        <w:i w:val="1"/>
        <w:color w:val="999999"/>
        <w:sz w:val="12"/>
        <w:szCs w:val="12"/>
      </w:rPr>
    </w:pPr>
    <w:r w:rsidDel="00000000" w:rsidR="00000000" w:rsidRPr="00000000">
      <w:rPr>
        <w:rFonts w:ascii="Arial" w:cs="Arial" w:eastAsia="Arial" w:hAnsi="Arial"/>
        <w:i w:val="1"/>
        <w:color w:val="999999"/>
        <w:sz w:val="12"/>
        <w:szCs w:val="12"/>
        <w:rtl w:val="0"/>
      </w:rPr>
      <w:t xml:space="preserve">v.09/2023</w:t>
    </w:r>
  </w:p>
  <w:p w:rsidR="00000000" w:rsidDel="00000000" w:rsidP="00000000" w:rsidRDefault="00000000" w:rsidRPr="00000000" w14:paraId="000001D5">
    <w:pPr>
      <w:jc w:val="right"/>
      <w:rPr/>
    </w:pPr>
    <w:r w:rsidDel="00000000" w:rsidR="00000000" w:rsidRPr="00000000">
      <w:rPr>
        <w:rFonts w:ascii="Arial Narrow" w:cs="Arial Narrow" w:eastAsia="Arial Narrow" w:hAnsi="Arial Narrow"/>
        <w:b w:val="1"/>
        <w:sz w:val="24"/>
        <w:szCs w:val="24"/>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D6">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C">
    <w:pPr>
      <w:tabs>
        <w:tab w:val="left" w:leader="none" w:pos="1496"/>
      </w:tabs>
      <w:ind w:left="72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ESTADO DO RIO DE JANEIRO</w:t>
    </w:r>
    <w:r w:rsidDel="00000000" w:rsidR="00000000" w:rsidRPr="00000000">
      <w:drawing>
        <wp:anchor allowOverlap="1" behindDoc="0" distB="57150" distT="57150" distL="57150" distR="57150" hidden="0" layoutInCell="1" locked="0" relativeHeight="0" simplePos="0">
          <wp:simplePos x="0" y="0"/>
          <wp:positionH relativeFrom="column">
            <wp:posOffset>1</wp:posOffset>
          </wp:positionH>
          <wp:positionV relativeFrom="paragraph">
            <wp:posOffset>-95249</wp:posOffset>
          </wp:positionV>
          <wp:extent cx="745808" cy="745808"/>
          <wp:effectExtent b="0" l="0" r="0" t="0"/>
          <wp:wrapSquare wrapText="bothSides" distB="57150" distT="57150" distL="57150" distR="5715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5808" cy="745808"/>
                  </a:xfrm>
                  <a:prstGeom prst="rect"/>
                  <a:ln/>
                </pic:spPr>
              </pic:pic>
            </a:graphicData>
          </a:graphic>
        </wp:anchor>
      </w:drawing>
    </w:r>
    <w:r w:rsidDel="00000000" w:rsidR="00000000" w:rsidRPr="00000000">
      <mc:AlternateContent>
        <mc:Choice Requires="wpg">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
              <a:graphic>
                <a:graphicData uri="http://schemas.microsoft.com/office/word/2010/wordprocessingGroup">
                  <wpg:wgp>
                    <wpg:cNvGrpSpPr/>
                    <wpg:grpSpPr>
                      <a:xfrm>
                        <a:off x="2651875" y="1390975"/>
                        <a:ext cx="1420307" cy="964883"/>
                        <a:chOff x="2651875" y="1390975"/>
                        <a:chExt cx="1731025" cy="1173325"/>
                      </a:xfrm>
                    </wpg:grpSpPr>
                    <wps:wsp>
                      <wps:cNvSpPr/>
                      <wps:cNvPr id="2" name="Shape 2"/>
                      <wps:spPr>
                        <a:xfrm>
                          <a:off x="2761975" y="1421000"/>
                          <a:ext cx="1531200" cy="1050900"/>
                        </a:xfrm>
                        <a:prstGeom prst="rect">
                          <a:avLst/>
                        </a:prstGeom>
                        <a:solidFill>
                          <a:srgbClr val="FFFFFF"/>
                        </a:solidFill>
                        <a:ln cap="flat" cmpd="sng" w="1905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wps:wsp>
                      <wps:cNvSpPr txBox="1"/>
                      <wps:cNvPr id="3" name="Shape 3"/>
                      <wps:spPr>
                        <a:xfrm>
                          <a:off x="2651882" y="1390979"/>
                          <a:ext cx="1731000" cy="3387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20"/>
                                <w:u w:val="single"/>
                                <w:vertAlign w:val="baseline"/>
                              </w:rPr>
                              <w:t xml:space="preserve">CÂMARA MUN. C. MACACU</w:t>
                            </w:r>
                          </w:p>
                        </w:txbxContent>
                      </wps:txbx>
                      <wps:bodyPr anchorCtr="0" anchor="t" bIns="91425" lIns="91425" spcFirstLastPara="1" rIns="91425" wrap="square" tIns="91425">
                        <a:spAutoFit/>
                      </wps:bodyPr>
                    </wps:wsp>
                    <wps:wsp>
                      <wps:cNvSpPr txBox="1"/>
                      <wps:cNvPr id="4" name="Shape 4"/>
                      <wps:spPr>
                        <a:xfrm>
                          <a:off x="2651882" y="1603411"/>
                          <a:ext cx="1731000" cy="6003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vertAlign w:val="baseline"/>
                              </w:rPr>
                              <w:t xml:space="preserve">PROC. Nº: </w:t>
                            </w:r>
                            <w:r w:rsidDel="00000000" w:rsidR="00000000" w:rsidRPr="00000000">
                              <w:rPr>
                                <w:rFonts w:ascii="Arial Narrow" w:cs="Arial Narrow" w:eastAsia="Arial Narrow" w:hAnsi="Arial Narrow"/>
                                <w:b w:val="1"/>
                                <w:i w:val="0"/>
                                <w:smallCaps w:val="0"/>
                                <w:strike w:val="0"/>
                                <w:color w:val="000000"/>
                                <w:sz w:val="18"/>
                                <w:u w:val="single"/>
                                <w:vertAlign w:val="baseline"/>
                              </w:rPr>
                              <w:t xml:space="preserve"> ________/_________</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r w:rsidDel="00000000" w:rsidR="00000000" w:rsidRPr="00000000">
                              <w:rPr>
                                <w:rFonts w:ascii="Arial Narrow" w:cs="Arial Narrow" w:eastAsia="Arial Narrow" w:hAnsi="Arial Narrow"/>
                                <w:b w:val="1"/>
                                <w:i w:val="0"/>
                                <w:smallCaps w:val="0"/>
                                <w:strike w:val="0"/>
                                <w:color w:val="000000"/>
                                <w:sz w:val="18"/>
                                <w:vertAlign w:val="baseline"/>
                              </w:rPr>
                              <w:t xml:space="preserve">FLS. Nº ____________________</w:t>
                            </w:r>
                          </w:p>
                        </w:txbxContent>
                      </wps:txbx>
                      <wps:bodyPr anchorCtr="0" anchor="t" bIns="91425" lIns="91425" spcFirstLastPara="1" rIns="91425" wrap="square" tIns="91425">
                        <a:spAutoFit/>
                      </wps:bodyPr>
                    </wps:wsp>
                    <wps:wsp>
                      <wps:cNvSpPr txBox="1"/>
                      <wps:cNvPr id="5" name="Shape 5"/>
                      <wps:spPr>
                        <a:xfrm>
                          <a:off x="2651875" y="2133200"/>
                          <a:ext cx="1731000" cy="4311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6"/>
                                <w:u w:val="single"/>
                                <w:vertAlign w:val="baseline"/>
                              </w:rPr>
                              <w:t xml:space="preserve"> ________________________</w:t>
                            </w:r>
                            <w:r w:rsidDel="00000000" w:rsidR="00000000" w:rsidRPr="00000000">
                              <w:rPr>
                                <w:rFonts w:ascii="Arial Narrow" w:cs="Arial Narrow" w:eastAsia="Arial Narrow" w:hAnsi="Arial Narrow"/>
                                <w:b w:val="1"/>
                                <w:i w:val="0"/>
                                <w:smallCaps w:val="0"/>
                                <w:strike w:val="0"/>
                                <w:color w:val="000000"/>
                                <w:sz w:val="16"/>
                                <w:u w:val="single"/>
                                <w:vertAlign w:val="baseline"/>
                              </w:rPr>
                              <w:br w:type="textWrapping"/>
                            </w:r>
                            <w:r w:rsidDel="00000000" w:rsidR="00000000" w:rsidRPr="00000000">
                              <w:rPr>
                                <w:rFonts w:ascii="Arial Narrow" w:cs="Arial Narrow" w:eastAsia="Arial Narrow" w:hAnsi="Arial Narrow"/>
                                <w:b w:val="1"/>
                                <w:i w:val="0"/>
                                <w:smallCaps w:val="0"/>
                                <w:strike w:val="0"/>
                                <w:color w:val="000000"/>
                                <w:sz w:val="16"/>
                                <w:vertAlign w:val="baseline"/>
                              </w:rPr>
                              <w:t xml:space="preserve">RÚBRICA FUNCIONÁRIO</w:t>
                            </w:r>
                          </w:p>
                        </w:txbxContent>
                      </wps:txbx>
                      <wps:bodyPr anchorCtr="0" anchor="t" bIns="91425" lIns="91425" spcFirstLastPara="1" rIns="91425" wrap="square" tIns="91425">
                        <a:spAutoFit/>
                      </wps:bodyPr>
                    </wps:wsp>
                  </wpg:wgp>
                </a:graphicData>
              </a:graphic>
            </wp:anchor>
          </w:drawing>
        </mc:Choice>
        <mc:Fallback>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1420307" cy="964883"/>
                      </a:xfrm>
                      <a:prstGeom prst="rect"/>
                      <a:ln/>
                    </pic:spPr>
                  </pic:pic>
                </a:graphicData>
              </a:graphic>
            </wp:anchor>
          </w:drawing>
        </mc:Fallback>
      </mc:AlternateContent>
    </w:r>
  </w:p>
  <w:p w:rsidR="00000000" w:rsidDel="00000000" w:rsidP="00000000" w:rsidRDefault="00000000" w:rsidRPr="00000000" w14:paraId="000001CD">
    <w:pPr>
      <w:tabs>
        <w:tab w:val="left" w:leader="none" w:pos="1496"/>
      </w:tabs>
      <w:ind w:left="72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CÂMARA MUNICIPAL DE CACHOEIRAS DE MACACU</w:t>
    </w:r>
  </w:p>
  <w:p w:rsidR="00000000" w:rsidDel="00000000" w:rsidP="00000000" w:rsidRDefault="00000000" w:rsidRPr="00000000" w14:paraId="000001CE">
    <w:pPr>
      <w:tabs>
        <w:tab w:val="left" w:leader="none" w:pos="1496"/>
      </w:tabs>
      <w:ind w:left="720" w:firstLine="720"/>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Comissão de Licitações e Contratos Administrativos</w:t>
    </w:r>
  </w:p>
  <w:p w:rsidR="00000000" w:rsidDel="00000000" w:rsidP="00000000" w:rsidRDefault="00000000" w:rsidRPr="00000000" w14:paraId="000001CF">
    <w:pPr>
      <w:tabs>
        <w:tab w:val="left" w:leader="none" w:pos="1496"/>
      </w:tabs>
      <w:ind w:left="720" w:firstLine="0"/>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1D0">
    <w:pPr>
      <w:tabs>
        <w:tab w:val="left" w:leader="none" w:pos="1496"/>
      </w:tabs>
      <w:jc w:val="center"/>
      <w:rPr>
        <w:rFonts w:ascii="Arial" w:cs="Arial" w:eastAsia="Arial" w:hAnsi="Arial"/>
        <w:b w:val="1"/>
        <w:sz w:val="26"/>
        <w:szCs w:val="26"/>
      </w:rPr>
    </w:pPr>
    <w:r w:rsidDel="00000000" w:rsidR="00000000" w:rsidRPr="00000000">
      <w:rPr>
        <w:rFonts w:ascii="Arial Narrow" w:cs="Arial Narrow" w:eastAsia="Arial Narrow" w:hAnsi="Arial Narrow"/>
        <w:sz w:val="22"/>
        <w:szCs w:val="22"/>
        <w:rtl w:val="0"/>
      </w:rPr>
      <w:t xml:space="preserve">…………………………………………………………………………….……………………………………………...</w:t>
    </w:r>
    <w:r w:rsidDel="00000000" w:rsidR="00000000" w:rsidRPr="00000000">
      <w:rPr>
        <w:rtl w:val="0"/>
      </w:rPr>
    </w:r>
  </w:p>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96"/>
      </w:tabs>
      <w:spacing w:after="0" w:before="0" w:line="240" w:lineRule="auto"/>
      <w:ind w:left="720" w:right="0" w:firstLine="720"/>
      <w:jc w:val="left"/>
      <w:rPr>
        <w:rFonts w:ascii="Arial" w:cs="Arial" w:eastAsia="Arial" w:hAnsi="Arial"/>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D7">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Pr>
    <w:rPr>
      <w:rFonts w:ascii="Arial" w:cs="Arial" w:eastAsia="Arial" w:hAnsi="Arial"/>
      <w:b w:val="1"/>
      <w:sz w:val="24"/>
      <w:szCs w:val="24"/>
    </w:rPr>
  </w:style>
  <w:style w:type="paragraph" w:styleId="Heading2">
    <w:name w:val="heading 2"/>
    <w:basedOn w:val="Normal"/>
    <w:next w:val="Normal"/>
    <w:pPr>
      <w:keepNext w:val="1"/>
      <w:keepLines w:val="1"/>
      <w:spacing w:after="240" w:before="240" w:line="360" w:lineRule="auto"/>
      <w:jc w:val="both"/>
    </w:pPr>
    <w:rPr>
      <w:rFonts w:ascii="Arial" w:cs="Arial" w:eastAsia="Arial" w:hAnsi="Arial"/>
      <w:b w:val="1"/>
      <w:sz w:val="24"/>
      <w:szCs w:val="24"/>
    </w:rPr>
  </w:style>
  <w:style w:type="paragraph" w:styleId="Heading3">
    <w:name w:val="heading 3"/>
    <w:basedOn w:val="Normal"/>
    <w:next w:val="Normal"/>
    <w:pPr>
      <w:keepNext w:val="1"/>
      <w:keepLines w:val="1"/>
      <w:spacing w:after="240" w:before="240" w:line="360" w:lineRule="auto"/>
      <w:jc w:val="center"/>
    </w:pPr>
    <w:rPr>
      <w:rFonts w:ascii="Arial" w:cs="Arial" w:eastAsia="Arial" w:hAnsi="Arial"/>
      <w:b w:val="1"/>
      <w:sz w:val="120"/>
      <w:szCs w:val="120"/>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spacing w:line="276" w:lineRule="auto"/>
      <w:jc w:val="center"/>
    </w:pPr>
    <w:rPr>
      <w:rFonts w:ascii="Arial" w:cs="Arial" w:eastAsia="Arial" w:hAnsi="Arial"/>
      <w:b w:val="1"/>
      <w:sz w:val="32"/>
      <w:szCs w:val="3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